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8FE30" w14:textId="5A0F3BC2"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A50F36">
        <w:rPr>
          <w:b/>
          <w:sz w:val="22"/>
          <w:szCs w:val="22"/>
        </w:rPr>
        <w:t xml:space="preserve">   </w:t>
      </w:r>
      <w:r w:rsidR="00643A36" w:rsidRPr="0076158C">
        <w:rPr>
          <w:sz w:val="20"/>
          <w:szCs w:val="20"/>
        </w:rPr>
        <w:t>Wrocław, dnia</w:t>
      </w:r>
      <w:r w:rsidR="00003FA6">
        <w:rPr>
          <w:sz w:val="20"/>
          <w:szCs w:val="20"/>
        </w:rPr>
        <w:t xml:space="preserve"> </w:t>
      </w:r>
      <w:r w:rsidR="000F7D4D">
        <w:rPr>
          <w:sz w:val="20"/>
          <w:szCs w:val="20"/>
        </w:rPr>
        <w:t xml:space="preserve">               </w:t>
      </w:r>
      <w:r w:rsidR="00C30DE0">
        <w:rPr>
          <w:sz w:val="20"/>
          <w:szCs w:val="20"/>
        </w:rPr>
        <w:t xml:space="preserve"> </w:t>
      </w:r>
      <w:r w:rsidR="009A13D2" w:rsidRPr="0076158C">
        <w:rPr>
          <w:sz w:val="20"/>
          <w:szCs w:val="20"/>
        </w:rPr>
        <w:t>201</w:t>
      </w:r>
      <w:r w:rsidR="000F7D4D">
        <w:rPr>
          <w:sz w:val="20"/>
          <w:szCs w:val="20"/>
        </w:rPr>
        <w:t>9</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77777777" w:rsidR="00643A36" w:rsidRPr="0076158C" w:rsidRDefault="00643A36" w:rsidP="0076158C">
      <w:pPr>
        <w:tabs>
          <w:tab w:val="left" w:pos="0"/>
        </w:tabs>
        <w:spacing w:line="276" w:lineRule="auto"/>
        <w:ind w:right="252"/>
        <w:rPr>
          <w:sz w:val="18"/>
          <w:szCs w:val="18"/>
        </w:rPr>
      </w:pPr>
    </w:p>
    <w:p w14:paraId="10E55335" w14:textId="41D133D9" w:rsidR="00643A36" w:rsidRPr="005D7A3D" w:rsidRDefault="00064EE6" w:rsidP="0076158C">
      <w:pPr>
        <w:tabs>
          <w:tab w:val="left" w:pos="0"/>
        </w:tabs>
        <w:spacing w:line="276" w:lineRule="auto"/>
        <w:ind w:right="252"/>
        <w:rPr>
          <w:sz w:val="22"/>
          <w:szCs w:val="22"/>
        </w:rPr>
      </w:pPr>
      <w:r w:rsidRPr="005D7A3D">
        <w:rPr>
          <w:sz w:val="22"/>
          <w:szCs w:val="22"/>
        </w:rPr>
        <w:t>AL-</w:t>
      </w:r>
      <w:r w:rsidR="00FE1E60" w:rsidRPr="005D7A3D">
        <w:rPr>
          <w:sz w:val="22"/>
          <w:szCs w:val="22"/>
        </w:rPr>
        <w:t>ZP</w:t>
      </w:r>
      <w:r w:rsidRPr="005D7A3D">
        <w:rPr>
          <w:sz w:val="22"/>
          <w:szCs w:val="22"/>
        </w:rPr>
        <w:t>.272</w:t>
      </w:r>
      <w:r w:rsidR="00C54CFC" w:rsidRPr="00B15464">
        <w:rPr>
          <w:sz w:val="22"/>
          <w:szCs w:val="22"/>
        </w:rPr>
        <w:t>-</w:t>
      </w:r>
      <w:r w:rsidR="00B15464" w:rsidRPr="00B15464">
        <w:rPr>
          <w:sz w:val="22"/>
          <w:szCs w:val="22"/>
        </w:rPr>
        <w:t>16</w:t>
      </w:r>
      <w:r w:rsidR="00EF123D" w:rsidRPr="00B15464">
        <w:rPr>
          <w:sz w:val="22"/>
          <w:szCs w:val="22"/>
        </w:rPr>
        <w:t>/</w:t>
      </w:r>
      <w:r w:rsidR="0058625D" w:rsidRPr="003A5D96">
        <w:rPr>
          <w:sz w:val="22"/>
          <w:szCs w:val="22"/>
        </w:rPr>
        <w:t>1</w:t>
      </w:r>
      <w:r w:rsidR="000F7D4D" w:rsidRPr="003A5D96">
        <w:rPr>
          <w:sz w:val="22"/>
          <w:szCs w:val="22"/>
        </w:rPr>
        <w:t>9</w:t>
      </w:r>
      <w:r w:rsidR="00643A36" w:rsidRPr="005D7A3D">
        <w:rPr>
          <w:sz w:val="22"/>
          <w:szCs w:val="22"/>
        </w:rPr>
        <w:t>/ZP/PN</w:t>
      </w:r>
    </w:p>
    <w:p w14:paraId="48B5CDAD" w14:textId="77777777" w:rsidR="00643A36" w:rsidRPr="0076158C" w:rsidRDefault="00643A36" w:rsidP="0076158C">
      <w:pPr>
        <w:spacing w:line="276" w:lineRule="auto"/>
        <w:rPr>
          <w:sz w:val="18"/>
          <w:szCs w:val="18"/>
        </w:rPr>
      </w:pPr>
    </w:p>
    <w:p w14:paraId="01A0533F" w14:textId="77777777" w:rsidR="00643A36" w:rsidRPr="0076158C" w:rsidRDefault="00643A36" w:rsidP="0076158C">
      <w:pPr>
        <w:spacing w:line="276" w:lineRule="auto"/>
        <w:jc w:val="center"/>
        <w:rPr>
          <w:sz w:val="18"/>
          <w:szCs w:val="18"/>
        </w:rPr>
      </w:pPr>
    </w:p>
    <w:p w14:paraId="7EA652DA" w14:textId="77777777" w:rsidR="009E3694" w:rsidRPr="0076158C" w:rsidRDefault="009E3694" w:rsidP="0076158C">
      <w:pPr>
        <w:spacing w:line="276" w:lineRule="auto"/>
        <w:jc w:val="center"/>
        <w:rPr>
          <w:sz w:val="18"/>
          <w:szCs w:val="18"/>
        </w:rPr>
      </w:pPr>
    </w:p>
    <w:p w14:paraId="4DC57386" w14:textId="77777777" w:rsidR="009E3694" w:rsidRPr="0076158C" w:rsidRDefault="009E3694" w:rsidP="0076158C">
      <w:pPr>
        <w:spacing w:line="276" w:lineRule="auto"/>
        <w:jc w:val="center"/>
        <w:rPr>
          <w:sz w:val="18"/>
          <w:szCs w:val="18"/>
        </w:rPr>
      </w:pPr>
    </w:p>
    <w:p w14:paraId="2AEDCA80" w14:textId="77777777" w:rsidR="009E3694" w:rsidRPr="0076158C" w:rsidRDefault="009E3694" w:rsidP="0076158C">
      <w:pPr>
        <w:spacing w:line="276" w:lineRule="auto"/>
        <w:jc w:val="center"/>
        <w:rPr>
          <w:sz w:val="18"/>
          <w:szCs w:val="18"/>
        </w:rPr>
      </w:pPr>
    </w:p>
    <w:p w14:paraId="7F7E5CC6" w14:textId="77777777" w:rsidR="00643A36" w:rsidRPr="0076158C" w:rsidRDefault="00643A36"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704044D3" w14:textId="77777777" w:rsidR="00643A36" w:rsidRPr="0076158C" w:rsidRDefault="00643A36" w:rsidP="0076158C">
      <w:pPr>
        <w:spacing w:line="276" w:lineRule="auto"/>
        <w:rPr>
          <w:b/>
          <w:sz w:val="18"/>
          <w:szCs w:val="18"/>
        </w:rPr>
      </w:pPr>
    </w:p>
    <w:p w14:paraId="6C9D4DC2" w14:textId="77777777" w:rsidR="00643A36" w:rsidRPr="0076158C" w:rsidRDefault="00643A36" w:rsidP="0076158C">
      <w:pPr>
        <w:spacing w:line="276" w:lineRule="auto"/>
        <w:rPr>
          <w:b/>
          <w:sz w:val="18"/>
          <w:szCs w:val="18"/>
        </w:rPr>
      </w:pPr>
    </w:p>
    <w:p w14:paraId="69BCF619" w14:textId="77777777" w:rsidR="00643A36" w:rsidRPr="0076158C" w:rsidRDefault="00643A36"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77777777" w:rsidR="00643A36" w:rsidRPr="003F0792"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r w:rsidRPr="003F0792">
              <w:rPr>
                <w:i/>
                <w:iCs/>
                <w:color w:val="002060"/>
                <w:sz w:val="20"/>
                <w:szCs w:val="18"/>
              </w:rPr>
              <w:t>www.</w:t>
            </w:r>
            <w:r w:rsidR="00930C33" w:rsidRPr="003F0792">
              <w:rPr>
                <w:i/>
                <w:iCs/>
                <w:color w:val="002060"/>
                <w:sz w:val="20"/>
                <w:szCs w:val="18"/>
              </w:rPr>
              <w:t>bip.</w:t>
            </w:r>
            <w:r w:rsidRPr="003F0792">
              <w:rPr>
                <w:i/>
                <w:iCs/>
                <w:color w:val="002060"/>
                <w:sz w:val="20"/>
                <w:szCs w:val="18"/>
              </w:rPr>
              <w:t>duw.pl</w:t>
            </w:r>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7A75EB5E" w14:textId="77777777" w:rsidR="00643A36" w:rsidRPr="0076158C" w:rsidRDefault="00643A36" w:rsidP="0076158C">
      <w:pPr>
        <w:spacing w:line="276" w:lineRule="auto"/>
        <w:jc w:val="center"/>
        <w:rPr>
          <w:b/>
          <w:sz w:val="18"/>
          <w:szCs w:val="18"/>
        </w:rPr>
      </w:pPr>
    </w:p>
    <w:p w14:paraId="18D3786D" w14:textId="77777777" w:rsidR="00643A36" w:rsidRPr="0076158C" w:rsidRDefault="00643A36" w:rsidP="0076158C">
      <w:pPr>
        <w:spacing w:line="276" w:lineRule="auto"/>
        <w:jc w:val="center"/>
        <w:rPr>
          <w:b/>
          <w:sz w:val="18"/>
          <w:szCs w:val="18"/>
        </w:rPr>
      </w:pPr>
    </w:p>
    <w:p w14:paraId="03BFAA12" w14:textId="77777777" w:rsidR="00643A36" w:rsidRPr="0076158C" w:rsidRDefault="00643A36" w:rsidP="0076158C">
      <w:pPr>
        <w:spacing w:line="276" w:lineRule="auto"/>
        <w:jc w:val="center"/>
        <w:rPr>
          <w:b/>
          <w:sz w:val="18"/>
          <w:szCs w:val="18"/>
        </w:rPr>
      </w:pPr>
    </w:p>
    <w:p w14:paraId="6AEC180E" w14:textId="77777777" w:rsidR="00643A36" w:rsidRPr="0076158C" w:rsidRDefault="00643A36" w:rsidP="0076158C">
      <w:pPr>
        <w:spacing w:line="276" w:lineRule="auto"/>
        <w:jc w:val="center"/>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6636C5D5" w14:textId="77777777" w:rsidR="00BD707B" w:rsidRPr="00A61749" w:rsidRDefault="00064EE6" w:rsidP="00BD707B">
      <w:pPr>
        <w:autoSpaceDE w:val="0"/>
        <w:autoSpaceDN w:val="0"/>
        <w:adjustRightInd w:val="0"/>
        <w:jc w:val="center"/>
        <w:rPr>
          <w:b/>
          <w:sz w:val="28"/>
          <w:szCs w:val="24"/>
        </w:rPr>
      </w:pPr>
      <w:r w:rsidRPr="00EC2630">
        <w:rPr>
          <w:rStyle w:val="Teksttreci"/>
          <w:b/>
          <w:i/>
        </w:rPr>
        <w:t>„</w:t>
      </w:r>
      <w:r w:rsidR="00BD707B" w:rsidRPr="00A61749">
        <w:rPr>
          <w:b/>
          <w:sz w:val="28"/>
          <w:szCs w:val="24"/>
        </w:rPr>
        <w:t xml:space="preserve">Ocena stanu bezpieczeństwa pożarowego i projekt koncepcyjny dostosowania do wymagań ochrony przeciwpożarowej </w:t>
      </w:r>
    </w:p>
    <w:p w14:paraId="58DD486F" w14:textId="4FB9FDF5" w:rsidR="00064EE6" w:rsidRPr="00BD707B" w:rsidRDefault="00BD707B" w:rsidP="00BD707B">
      <w:pPr>
        <w:autoSpaceDE w:val="0"/>
        <w:autoSpaceDN w:val="0"/>
        <w:adjustRightInd w:val="0"/>
        <w:jc w:val="center"/>
        <w:rPr>
          <w:rStyle w:val="Teksttreci"/>
          <w:b/>
          <w:sz w:val="28"/>
          <w:szCs w:val="24"/>
          <w:shd w:val="clear" w:color="auto" w:fill="auto"/>
        </w:rPr>
      </w:pPr>
      <w:r w:rsidRPr="00A61749">
        <w:rPr>
          <w:b/>
          <w:sz w:val="28"/>
          <w:szCs w:val="24"/>
        </w:rPr>
        <w:t>budynku Delegatury Dolnośląskiego Urzędu Wojewódzkiego w Legnicy</w:t>
      </w:r>
      <w:r w:rsidR="00956AB2" w:rsidRPr="00EC2630">
        <w:rPr>
          <w:rStyle w:val="Teksttreci"/>
          <w:b/>
          <w:i/>
        </w:rPr>
        <w:t>”</w:t>
      </w:r>
    </w:p>
    <w:p w14:paraId="3C30AE21" w14:textId="77777777" w:rsidR="00064EE6" w:rsidRPr="0076158C" w:rsidRDefault="00064EE6" w:rsidP="0076158C">
      <w:pPr>
        <w:tabs>
          <w:tab w:val="right" w:pos="9072"/>
        </w:tabs>
        <w:spacing w:line="276" w:lineRule="auto"/>
        <w:jc w:val="center"/>
        <w:rPr>
          <w:b/>
          <w:szCs w:val="24"/>
        </w:rPr>
      </w:pPr>
    </w:p>
    <w:p w14:paraId="00A4EB64" w14:textId="77777777" w:rsidR="00643A36" w:rsidRPr="0076158C" w:rsidRDefault="00643A36" w:rsidP="00C66ADD">
      <w:pPr>
        <w:spacing w:line="276" w:lineRule="auto"/>
        <w:ind w:right="-144"/>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132760EE" w14:textId="58993F4D" w:rsidR="004A0FD0" w:rsidRPr="00C66ADD" w:rsidRDefault="004A0FD0" w:rsidP="00C66ADD">
            <w:pPr>
              <w:spacing w:line="276" w:lineRule="auto"/>
              <w:ind w:left="1325" w:hanging="1276"/>
              <w:jc w:val="both"/>
              <w:rPr>
                <w:sz w:val="22"/>
                <w:szCs w:val="22"/>
              </w:rPr>
            </w:pPr>
            <w:r w:rsidRPr="00C66ADD">
              <w:rPr>
                <w:sz w:val="22"/>
                <w:szCs w:val="22"/>
              </w:rPr>
              <w:t xml:space="preserve">71320000-7 </w:t>
            </w:r>
            <w:r w:rsidR="00C66ADD">
              <w:rPr>
                <w:sz w:val="22"/>
                <w:szCs w:val="22"/>
              </w:rPr>
              <w:t xml:space="preserve">   </w:t>
            </w:r>
            <w:r w:rsidRPr="00C66ADD">
              <w:rPr>
                <w:sz w:val="22"/>
                <w:szCs w:val="22"/>
              </w:rPr>
              <w:t xml:space="preserve">Usługi </w:t>
            </w:r>
            <w:r w:rsidRPr="00C66ADD">
              <w:rPr>
                <w:sz w:val="20"/>
              </w:rPr>
              <w:t>inżynieryjne</w:t>
            </w:r>
            <w:r w:rsidRPr="00C66ADD">
              <w:rPr>
                <w:sz w:val="22"/>
                <w:szCs w:val="22"/>
              </w:rPr>
              <w:t xml:space="preserve"> w zakresie projektowania</w:t>
            </w:r>
          </w:p>
          <w:p w14:paraId="29DD874E" w14:textId="615CF209" w:rsidR="005D3824" w:rsidRPr="0076158C" w:rsidRDefault="004A0FD0" w:rsidP="00C66ADD">
            <w:pPr>
              <w:spacing w:line="276" w:lineRule="auto"/>
              <w:ind w:left="1325" w:hanging="1276"/>
              <w:jc w:val="both"/>
              <w:rPr>
                <w:sz w:val="20"/>
              </w:rPr>
            </w:pPr>
            <w:r w:rsidRPr="00C66ADD">
              <w:rPr>
                <w:sz w:val="22"/>
                <w:szCs w:val="22"/>
              </w:rPr>
              <w:t>71317100-4 Usługi doradcze w zakresie kontroli i ochrony przeciwpożarowej i przeciwwybuchowej</w:t>
            </w: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6FAD332D" w14:textId="77777777" w:rsidR="000F7D4D" w:rsidRDefault="000F7D4D" w:rsidP="0076158C">
            <w:pPr>
              <w:spacing w:line="276" w:lineRule="auto"/>
              <w:rPr>
                <w:sz w:val="18"/>
                <w:szCs w:val="18"/>
              </w:rPr>
            </w:pPr>
          </w:p>
          <w:p w14:paraId="7A2603F7" w14:textId="77777777" w:rsidR="000F7D4D" w:rsidRDefault="000F7D4D" w:rsidP="0076158C">
            <w:pPr>
              <w:spacing w:line="276" w:lineRule="auto"/>
              <w:rPr>
                <w:sz w:val="18"/>
                <w:szCs w:val="18"/>
              </w:rPr>
            </w:pPr>
          </w:p>
          <w:p w14:paraId="1ED72966" w14:textId="77777777" w:rsidR="000F7D4D" w:rsidRDefault="000F7D4D"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CC54CA0" w14:textId="77777777" w:rsidR="000F7D4D" w:rsidRDefault="000F7D4D" w:rsidP="0076158C">
            <w:pPr>
              <w:spacing w:line="276" w:lineRule="auto"/>
              <w:rPr>
                <w:sz w:val="20"/>
              </w:rPr>
            </w:pPr>
          </w:p>
          <w:p w14:paraId="28195C2F" w14:textId="77777777" w:rsidR="00BD707B" w:rsidRDefault="00BD707B" w:rsidP="0076158C">
            <w:pPr>
              <w:spacing w:line="276" w:lineRule="auto"/>
              <w:rPr>
                <w:sz w:val="20"/>
              </w:rPr>
            </w:pPr>
          </w:p>
          <w:p w14:paraId="6FF24A8B" w14:textId="77777777" w:rsidR="00BD707B" w:rsidRDefault="00BD707B" w:rsidP="0076158C">
            <w:pPr>
              <w:spacing w:line="276" w:lineRule="auto"/>
              <w:rPr>
                <w:sz w:val="20"/>
              </w:rPr>
            </w:pPr>
          </w:p>
          <w:p w14:paraId="3D229DAC" w14:textId="77777777" w:rsidR="00BD707B" w:rsidRDefault="00BD707B" w:rsidP="0076158C">
            <w:pPr>
              <w:spacing w:line="276" w:lineRule="auto"/>
              <w:rPr>
                <w:sz w:val="20"/>
              </w:rPr>
            </w:pPr>
          </w:p>
          <w:p w14:paraId="7407ADF7" w14:textId="77777777" w:rsidR="00BD707B" w:rsidRDefault="00BD707B" w:rsidP="0076158C">
            <w:pPr>
              <w:spacing w:line="276" w:lineRule="auto"/>
              <w:rPr>
                <w:sz w:val="20"/>
              </w:rPr>
            </w:pPr>
          </w:p>
          <w:p w14:paraId="23068738" w14:textId="77777777" w:rsidR="00BD707B" w:rsidRPr="0076158C" w:rsidRDefault="00BD707B"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0A1E6456" w:rsidR="00643A36" w:rsidRDefault="00643A36" w:rsidP="0076158C">
      <w:pPr>
        <w:pStyle w:val="Nagwek"/>
        <w:tabs>
          <w:tab w:val="clear" w:pos="4536"/>
          <w:tab w:val="clear" w:pos="9072"/>
        </w:tabs>
        <w:spacing w:line="276" w:lineRule="auto"/>
        <w:jc w:val="both"/>
        <w:rPr>
          <w:sz w:val="18"/>
          <w:szCs w:val="18"/>
        </w:rPr>
      </w:pP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73E17EAB" w:rsidR="00D62762" w:rsidRDefault="00643A36" w:rsidP="0076158C">
            <w:pPr>
              <w:tabs>
                <w:tab w:val="center" w:pos="4639"/>
                <w:tab w:val="left" w:pos="6024"/>
              </w:tabs>
              <w:spacing w:line="276" w:lineRule="auto"/>
              <w:rPr>
                <w:i/>
                <w:sz w:val="18"/>
                <w:szCs w:val="18"/>
              </w:rPr>
            </w:pPr>
            <w:r w:rsidRPr="0076158C">
              <w:rPr>
                <w:i/>
                <w:sz w:val="18"/>
                <w:szCs w:val="18"/>
              </w:rPr>
              <w:tab/>
              <w:t xml:space="preserve">Wrocław, </w:t>
            </w:r>
            <w:r w:rsidR="00BD707B">
              <w:rPr>
                <w:i/>
                <w:sz w:val="18"/>
                <w:szCs w:val="18"/>
              </w:rPr>
              <w:t>czerwiec</w:t>
            </w:r>
            <w:r w:rsidR="000E159A" w:rsidRPr="0076158C">
              <w:rPr>
                <w:i/>
                <w:sz w:val="18"/>
                <w:szCs w:val="18"/>
              </w:rPr>
              <w:t xml:space="preserve"> 201</w:t>
            </w:r>
            <w:r w:rsidR="000F7D4D">
              <w:rPr>
                <w:i/>
                <w:sz w:val="18"/>
                <w:szCs w:val="18"/>
              </w:rPr>
              <w:t>9</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614204C3" w14:textId="77777777" w:rsidR="00643A36" w:rsidRPr="0076158C" w:rsidRDefault="00D530B7" w:rsidP="0076158C">
      <w:pPr>
        <w:spacing w:before="120" w:line="276" w:lineRule="auto"/>
        <w:ind w:firstLine="530"/>
        <w:rPr>
          <w:b/>
          <w:sz w:val="20"/>
          <w:szCs w:val="18"/>
        </w:rPr>
      </w:pPr>
      <w:r w:rsidRPr="0076158C">
        <w:rPr>
          <w:b/>
          <w:sz w:val="20"/>
          <w:szCs w:val="18"/>
        </w:rPr>
        <w:lastRenderedPageBreak/>
        <w:t>SPIS TREŚCI:</w:t>
      </w:r>
    </w:p>
    <w:p w14:paraId="3CBD8B7A"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77777777" w:rsidR="00643A36" w:rsidRPr="0076158C" w:rsidRDefault="00A82AAC" w:rsidP="0076158C">
      <w:pPr>
        <w:spacing w:line="276" w:lineRule="auto"/>
        <w:ind w:left="426"/>
        <w:jc w:val="both"/>
        <w:rPr>
          <w:sz w:val="20"/>
          <w:lang w:val="de-DE"/>
        </w:rPr>
      </w:pPr>
      <w:r w:rsidRPr="0076158C">
        <w:rPr>
          <w:sz w:val="20"/>
          <w:lang w:val="de-DE"/>
        </w:rPr>
        <w:t>www.</w:t>
      </w:r>
      <w:r w:rsidR="00FE3F46" w:rsidRPr="0076158C">
        <w:rPr>
          <w:sz w:val="20"/>
          <w:lang w:val="de-DE"/>
        </w:rPr>
        <w:t>bip.</w:t>
      </w:r>
      <w:r w:rsidRPr="0076158C">
        <w:rPr>
          <w:sz w:val="20"/>
          <w:lang w:val="de-DE"/>
        </w:rPr>
        <w:t>duw.pl</w:t>
      </w:r>
    </w:p>
    <w:p w14:paraId="00698560" w14:textId="5520EEC4" w:rsidR="000946AB" w:rsidRPr="00BD707B" w:rsidRDefault="00643A36" w:rsidP="00BD707B">
      <w:pPr>
        <w:numPr>
          <w:ilvl w:val="0"/>
          <w:numId w:val="2"/>
        </w:numPr>
        <w:spacing w:line="276" w:lineRule="auto"/>
        <w:jc w:val="both"/>
        <w:rPr>
          <w:sz w:val="20"/>
        </w:rPr>
      </w:pPr>
      <w:r w:rsidRPr="00BD707B">
        <w:rPr>
          <w:sz w:val="20"/>
        </w:rPr>
        <w:t>Zamawiający przeprowadza postępowanie o udzielenie zamówienia publicznego w trybie przetargu nieograniczonego poniżej kwoty określonej na podstawie przepisów art.</w:t>
      </w:r>
      <w:r w:rsidR="0026488B" w:rsidRPr="00BD707B">
        <w:rPr>
          <w:sz w:val="20"/>
        </w:rPr>
        <w:t xml:space="preserve"> 11 ust. 8 ustawy </w:t>
      </w:r>
      <w:proofErr w:type="spellStart"/>
      <w:r w:rsidR="0026488B" w:rsidRPr="00BD707B">
        <w:rPr>
          <w:sz w:val="20"/>
        </w:rPr>
        <w:t>Pzp</w:t>
      </w:r>
      <w:proofErr w:type="spellEnd"/>
      <w:r w:rsidR="00917B35" w:rsidRPr="00BD707B">
        <w:rPr>
          <w:sz w:val="20"/>
        </w:rPr>
        <w:t>,</w:t>
      </w:r>
      <w:r w:rsidR="00F216AE" w:rsidRPr="00BD707B">
        <w:rPr>
          <w:sz w:val="20"/>
        </w:rPr>
        <w:t xml:space="preserve"> </w:t>
      </w:r>
      <w:r w:rsidRPr="00BD707B">
        <w:rPr>
          <w:sz w:val="20"/>
        </w:rPr>
        <w:t xml:space="preserve">na zadanie </w:t>
      </w:r>
      <w:r w:rsidR="002060B4" w:rsidRPr="00BD707B">
        <w:rPr>
          <w:sz w:val="20"/>
        </w:rPr>
        <w:br/>
      </w:r>
      <w:r w:rsidRPr="00BD707B">
        <w:rPr>
          <w:sz w:val="20"/>
        </w:rPr>
        <w:t xml:space="preserve">pod nazwą: </w:t>
      </w:r>
      <w:r w:rsidR="00CA7592" w:rsidRPr="00BD707B">
        <w:rPr>
          <w:b/>
          <w:sz w:val="20"/>
        </w:rPr>
        <w:t>„</w:t>
      </w:r>
      <w:r w:rsidR="00BD707B" w:rsidRPr="00BD707B">
        <w:rPr>
          <w:b/>
          <w:sz w:val="20"/>
        </w:rPr>
        <w:t>Ocena stanu bezpieczeństwa pożarowego i projekt koncepcyjny dostosowania do wymagań ochrony przeciwpożarowej budynku Delegatury Dolnośląskiego Urzędu Wojewódzkiego w Legnicy</w:t>
      </w:r>
      <w:r w:rsidR="00CA7592" w:rsidRPr="00BD707B">
        <w:rPr>
          <w:b/>
          <w:sz w:val="20"/>
        </w:rPr>
        <w:t>”</w:t>
      </w:r>
    </w:p>
    <w:p w14:paraId="6B2E61F4" w14:textId="77777777" w:rsidR="00BF5D56" w:rsidRDefault="00BF5D56" w:rsidP="0076158C">
      <w:pPr>
        <w:autoSpaceDE w:val="0"/>
        <w:autoSpaceDN w:val="0"/>
        <w:adjustRightInd w:val="0"/>
        <w:spacing w:line="276" w:lineRule="auto"/>
        <w:rPr>
          <w:b/>
          <w:sz w:val="20"/>
        </w:rPr>
      </w:pPr>
    </w:p>
    <w:p w14:paraId="75C54FC3" w14:textId="77777777" w:rsidR="00800CCE" w:rsidRPr="0076158C" w:rsidRDefault="00800CCE"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448DD0BB" w14:textId="77777777" w:rsidR="00643A36" w:rsidRPr="0076158C" w:rsidRDefault="00643A36" w:rsidP="0076158C">
      <w:pPr>
        <w:numPr>
          <w:ilvl w:val="0"/>
          <w:numId w:val="9"/>
        </w:numPr>
        <w:spacing w:before="60" w:line="276" w:lineRule="auto"/>
        <w:jc w:val="both"/>
        <w:rPr>
          <w:sz w:val="20"/>
        </w:rPr>
      </w:pPr>
      <w:r w:rsidRPr="0076158C">
        <w:rPr>
          <w:sz w:val="20"/>
        </w:rPr>
        <w:t>Użytkownikiem obiektu jest Dolnośląski Urząd Wojewódzki we Wrocławiu. Odbiorcą zrealizowanych prac będzie Dolnośląski Urząd Wojewódzki we Wrocławiu.</w:t>
      </w:r>
    </w:p>
    <w:p w14:paraId="0F8D7326" w14:textId="349DBC8D"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2018 r. poz. 1986</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30BACDF2"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C52827" w:rsidRPr="00C52827">
        <w:rPr>
          <w:sz w:val="20"/>
        </w:rPr>
        <w:t>Dz.U. z 2018 r. poz. 1025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77777777"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p>
    <w:p w14:paraId="463069C0" w14:textId="77777777"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76158C" w:rsidRDefault="00643A36" w:rsidP="0076158C">
      <w:pPr>
        <w:numPr>
          <w:ilvl w:val="0"/>
          <w:numId w:val="9"/>
        </w:numPr>
        <w:spacing w:before="60" w:line="276" w:lineRule="auto"/>
        <w:jc w:val="both"/>
        <w:rPr>
          <w:sz w:val="20"/>
        </w:rPr>
      </w:pPr>
      <w:r w:rsidRPr="0076158C">
        <w:rPr>
          <w:sz w:val="20"/>
        </w:rPr>
        <w:t>Wykonawca</w:t>
      </w:r>
      <w:r w:rsidR="00C32C7A" w:rsidRPr="0076158C">
        <w:rPr>
          <w:sz w:val="20"/>
        </w:rPr>
        <w:t xml:space="preserve"> jest zobowiązany do zdobycia wszystkich </w:t>
      </w:r>
      <w:r w:rsidR="00FD69C3" w:rsidRPr="0076158C">
        <w:rPr>
          <w:sz w:val="20"/>
        </w:rPr>
        <w:t xml:space="preserve">wymaganych </w:t>
      </w:r>
      <w:r w:rsidR="00870E5E" w:rsidRPr="0076158C">
        <w:rPr>
          <w:sz w:val="20"/>
        </w:rPr>
        <w:t xml:space="preserve">w </w:t>
      </w:r>
      <w:r w:rsidR="00FD69C3" w:rsidRPr="0076158C">
        <w:rPr>
          <w:sz w:val="20"/>
        </w:rPr>
        <w:t xml:space="preserve">SIWZ </w:t>
      </w:r>
      <w:r w:rsidR="00C32C7A" w:rsidRPr="0076158C">
        <w:rPr>
          <w:sz w:val="20"/>
        </w:rPr>
        <w:t>informacji</w:t>
      </w:r>
      <w:r w:rsidR="00FD69C3" w:rsidRPr="0076158C">
        <w:rPr>
          <w:sz w:val="20"/>
        </w:rPr>
        <w:t xml:space="preserve">, danych </w:t>
      </w:r>
      <w:r w:rsidR="001E2FC0" w:rsidRPr="0076158C">
        <w:rPr>
          <w:sz w:val="20"/>
        </w:rPr>
        <w:br/>
      </w:r>
      <w:r w:rsidR="00FD69C3" w:rsidRPr="0076158C">
        <w:rPr>
          <w:sz w:val="20"/>
        </w:rPr>
        <w:t>czy dokumentów</w:t>
      </w:r>
      <w:r w:rsidRPr="0076158C">
        <w:rPr>
          <w:sz w:val="20"/>
        </w:rPr>
        <w:t>, które mogą być konieczne do przygotowania oferty oraz podpisania umowy.</w:t>
      </w:r>
    </w:p>
    <w:p w14:paraId="240E1EC6" w14:textId="77777777"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B959E8">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724723F8" w14:textId="7C38FBD8" w:rsidR="00C52827" w:rsidRDefault="00C52827" w:rsidP="0076158C">
      <w:pPr>
        <w:numPr>
          <w:ilvl w:val="0"/>
          <w:numId w:val="9"/>
        </w:numPr>
        <w:spacing w:before="60" w:line="276" w:lineRule="auto"/>
        <w:jc w:val="both"/>
        <w:rPr>
          <w:sz w:val="20"/>
        </w:rPr>
      </w:pPr>
      <w:r w:rsidRPr="00C52827">
        <w:rPr>
          <w:sz w:val="20"/>
        </w:rPr>
        <w:t>Zamaw</w:t>
      </w:r>
      <w:r w:rsidR="00EB28BA">
        <w:rPr>
          <w:sz w:val="20"/>
        </w:rPr>
        <w:t>iający nie przewiduje udzielenia</w:t>
      </w:r>
      <w:r w:rsidRPr="00C52827">
        <w:rPr>
          <w:sz w:val="20"/>
        </w:rPr>
        <w:t xml:space="preserve"> zamówień, o których mowa w art. 67 ust. 1 pkt </w:t>
      </w:r>
      <w:r>
        <w:rPr>
          <w:sz w:val="20"/>
        </w:rPr>
        <w:t>6</w:t>
      </w:r>
      <w:r w:rsidRPr="00C52827">
        <w:rPr>
          <w:sz w:val="20"/>
        </w:rPr>
        <w:t xml:space="preserve"> ustawy </w:t>
      </w:r>
      <w:proofErr w:type="spellStart"/>
      <w:r w:rsidRPr="00C52827">
        <w:rPr>
          <w:sz w:val="20"/>
        </w:rPr>
        <w:t>Pzp</w:t>
      </w:r>
      <w:proofErr w:type="spellEnd"/>
      <w:r w:rsidRPr="00C52827">
        <w:rPr>
          <w:sz w:val="20"/>
        </w:rPr>
        <w:t>.</w:t>
      </w:r>
    </w:p>
    <w:p w14:paraId="364615D5" w14:textId="0A1F6A8C"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lastRenderedPageBreak/>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77777777"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 xml:space="preserve">ykonawcę części zamówienia, których wykonanie zamierza powierzyć podwykonawcom. </w:t>
      </w:r>
      <w:r w:rsidR="00643A36" w:rsidRPr="0076158C">
        <w:rPr>
          <w:sz w:val="20"/>
        </w:rPr>
        <w:t>Wymagania dotyczące umowy o podwykonawstwo</w:t>
      </w:r>
      <w:r w:rsidR="009C20BE" w:rsidRPr="0076158C">
        <w:rPr>
          <w:sz w:val="20"/>
        </w:rPr>
        <w:t xml:space="preserve"> znajdują się </w:t>
      </w:r>
      <w:r w:rsidR="00196A7C" w:rsidRPr="0076158C">
        <w:rPr>
          <w:sz w:val="20"/>
        </w:rPr>
        <w:t>w projekcie</w:t>
      </w:r>
      <w:r w:rsidR="009C20BE" w:rsidRPr="0076158C">
        <w:rPr>
          <w:sz w:val="20"/>
        </w:rPr>
        <w:t xml:space="preserve"> umowy </w:t>
      </w:r>
      <w:r w:rsidR="009C20BE" w:rsidRPr="00E5692D">
        <w:rPr>
          <w:sz w:val="20"/>
        </w:rPr>
        <w:t>stanowiącym załącznik nr 3 do SIWZ.</w:t>
      </w:r>
    </w:p>
    <w:p w14:paraId="67993DB5" w14:textId="60571255" w:rsidR="005A278F" w:rsidRPr="0076158C"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44751831" w14:textId="3949237F" w:rsidR="008F247F" w:rsidRPr="00EB28BA" w:rsidRDefault="004E2F98" w:rsidP="00EB28BA">
      <w:pPr>
        <w:pStyle w:val="Akapitzlist"/>
        <w:numPr>
          <w:ilvl w:val="0"/>
          <w:numId w:val="9"/>
        </w:numPr>
        <w:rPr>
          <w:sz w:val="20"/>
          <w:szCs w:val="20"/>
          <w:lang w:val="pl-PL" w:eastAsia="pl-PL"/>
        </w:rPr>
      </w:pPr>
      <w:r w:rsidRPr="004E2F98">
        <w:rPr>
          <w:sz w:val="20"/>
          <w:szCs w:val="20"/>
          <w:lang w:val="pl-PL" w:eastAsia="pl-PL"/>
        </w:rPr>
        <w:t>Wykonawca zobowiązany jest zawrzeć umowę ubezpieczenia odpowiedzialności cywilnej deliktowej   za szkody osobowe i rzeczowe wyrządzone przy realizacji umowy osobom trzecim z tytułu czynów niedozwolonych,  na sumę gwarancyjną nie niższą</w:t>
      </w:r>
      <w:r>
        <w:rPr>
          <w:sz w:val="20"/>
          <w:szCs w:val="20"/>
          <w:lang w:val="pl-PL" w:eastAsia="pl-PL"/>
        </w:rPr>
        <w:t xml:space="preserve">, </w:t>
      </w:r>
      <w:r w:rsidRPr="004E2F98">
        <w:rPr>
          <w:sz w:val="20"/>
          <w:szCs w:val="20"/>
          <w:lang w:val="pl-PL" w:eastAsia="pl-PL"/>
        </w:rPr>
        <w:t>niż wartość umowy.</w:t>
      </w:r>
      <w:r w:rsidR="00EB28BA">
        <w:rPr>
          <w:sz w:val="20"/>
          <w:szCs w:val="20"/>
          <w:lang w:val="pl-PL" w:eastAsia="pl-PL"/>
        </w:rPr>
        <w:t xml:space="preserve"> </w:t>
      </w:r>
      <w:r w:rsidR="008F247F" w:rsidRPr="00EB28BA">
        <w:rPr>
          <w:sz w:val="20"/>
        </w:rPr>
        <w:t>Kopi</w:t>
      </w:r>
      <w:r w:rsidR="00B953BF" w:rsidRPr="00EB28BA">
        <w:rPr>
          <w:sz w:val="20"/>
        </w:rPr>
        <w:t>ę</w:t>
      </w:r>
      <w:r w:rsidR="008F247F" w:rsidRPr="00EB28BA">
        <w:rPr>
          <w:sz w:val="20"/>
        </w:rPr>
        <w:t xml:space="preserve"> </w:t>
      </w:r>
      <w:proofErr w:type="spellStart"/>
      <w:r w:rsidR="008F247F" w:rsidRPr="00EB28BA">
        <w:rPr>
          <w:sz w:val="20"/>
        </w:rPr>
        <w:t>umów</w:t>
      </w:r>
      <w:r w:rsidR="00B953BF" w:rsidRPr="00EB28BA">
        <w:rPr>
          <w:sz w:val="20"/>
        </w:rPr>
        <w:t>y</w:t>
      </w:r>
      <w:proofErr w:type="spellEnd"/>
      <w:r w:rsidR="008F247F" w:rsidRPr="00EB28BA">
        <w:rPr>
          <w:sz w:val="20"/>
        </w:rPr>
        <w:t xml:space="preserve"> należy przekazać Zamawiającemu najpóźniej do dnia protokolarnego przejęcia terenu budowy</w:t>
      </w:r>
      <w:r w:rsidR="005A278F" w:rsidRPr="00EB28BA">
        <w:rPr>
          <w:sz w:val="20"/>
        </w:rPr>
        <w:t>.</w:t>
      </w:r>
    </w:p>
    <w:p w14:paraId="2D91EAFF" w14:textId="77777777" w:rsidR="00800CCE" w:rsidRPr="0076158C" w:rsidRDefault="00800CCE"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4856F0">
        <w:tc>
          <w:tcPr>
            <w:tcW w:w="828"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778"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15FDE667" w14:textId="77777777" w:rsidR="006936AA" w:rsidRPr="0076158C" w:rsidRDefault="006936AA" w:rsidP="0076158C">
      <w:pPr>
        <w:overflowPunct w:val="0"/>
        <w:autoSpaceDE w:val="0"/>
        <w:autoSpaceDN w:val="0"/>
        <w:adjustRightInd w:val="0"/>
        <w:spacing w:line="276" w:lineRule="auto"/>
        <w:jc w:val="both"/>
        <w:textAlignment w:val="baseline"/>
        <w:rPr>
          <w:sz w:val="20"/>
        </w:rPr>
      </w:pPr>
    </w:p>
    <w:p w14:paraId="487CAFD8" w14:textId="352CEE92" w:rsidR="00832B4C" w:rsidRPr="0076158C" w:rsidRDefault="00BD707B" w:rsidP="0076158C">
      <w:pPr>
        <w:overflowPunct w:val="0"/>
        <w:autoSpaceDE w:val="0"/>
        <w:autoSpaceDN w:val="0"/>
        <w:adjustRightInd w:val="0"/>
        <w:spacing w:line="276" w:lineRule="auto"/>
        <w:jc w:val="both"/>
        <w:textAlignment w:val="baseline"/>
        <w:rPr>
          <w:sz w:val="20"/>
        </w:rPr>
      </w:pPr>
      <w:r w:rsidRPr="00BD707B">
        <w:rPr>
          <w:sz w:val="20"/>
        </w:rPr>
        <w:t xml:space="preserve">Przedmiotem zamówienia jest opracowanie szczegółowej koncepcji architektoniczno-budowlanej dostosowania budynku Delegatury Dolnośląskiego Urzędu Wojewódzkiego w Legnicy do obowiązujących przepisów p.poż. w zakresie sygnalizacji pożarowej. </w:t>
      </w:r>
      <w:r w:rsidR="000946AB" w:rsidRPr="0076158C">
        <w:rPr>
          <w:sz w:val="20"/>
        </w:rPr>
        <w:t xml:space="preserve">Opis przedmiotu zamówienia </w:t>
      </w:r>
      <w:r w:rsidR="000946AB" w:rsidRPr="0090064E">
        <w:rPr>
          <w:sz w:val="20"/>
        </w:rPr>
        <w:t xml:space="preserve">stanowi </w:t>
      </w:r>
      <w:r w:rsidR="000946AB" w:rsidRPr="00E036CA">
        <w:rPr>
          <w:sz w:val="20"/>
        </w:rPr>
        <w:t xml:space="preserve">załącznik nr </w:t>
      </w:r>
      <w:r w:rsidR="00653714">
        <w:rPr>
          <w:sz w:val="20"/>
        </w:rPr>
        <w:t>7</w:t>
      </w:r>
      <w:r w:rsidR="000946AB" w:rsidRPr="00E036CA">
        <w:rPr>
          <w:sz w:val="20"/>
        </w:rPr>
        <w:t xml:space="preserve"> do SIWZ.</w:t>
      </w:r>
    </w:p>
    <w:p w14:paraId="7272D4AC" w14:textId="77777777" w:rsidR="000946AB" w:rsidRPr="0076158C" w:rsidRDefault="000946AB" w:rsidP="0076158C">
      <w:pPr>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A30C93">
        <w:tc>
          <w:tcPr>
            <w:tcW w:w="828"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778"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5206BDA3" w14:textId="17C91755" w:rsidR="00B330F8" w:rsidRDefault="00643A36" w:rsidP="0076158C">
      <w:pPr>
        <w:spacing w:before="120" w:line="276" w:lineRule="auto"/>
        <w:ind w:left="284"/>
        <w:rPr>
          <w:sz w:val="20"/>
        </w:rPr>
      </w:pPr>
      <w:r w:rsidRPr="0090064E">
        <w:rPr>
          <w:b/>
          <w:sz w:val="20"/>
        </w:rPr>
        <w:t>Termin wykonania przedmiotu zamówienia</w:t>
      </w:r>
      <w:r w:rsidR="00437C0A" w:rsidRPr="0090064E">
        <w:rPr>
          <w:b/>
          <w:sz w:val="20"/>
        </w:rPr>
        <w:t xml:space="preserve">: </w:t>
      </w:r>
      <w:r w:rsidR="00BD707B">
        <w:rPr>
          <w:b/>
          <w:sz w:val="20"/>
        </w:rPr>
        <w:t>20 grudnia 2019 r.</w:t>
      </w: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A30C93">
        <w:tc>
          <w:tcPr>
            <w:tcW w:w="828"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778" w:type="dxa"/>
            <w:shd w:val="clear" w:color="auto" w:fill="auto"/>
          </w:tcPr>
          <w:p w14:paraId="54EA0699" w14:textId="77777777" w:rsidR="00D7564D" w:rsidRPr="004D5DD6" w:rsidRDefault="00D7564D" w:rsidP="0076158C">
            <w:pPr>
              <w:spacing w:line="276" w:lineRule="auto"/>
              <w:rPr>
                <w:b/>
                <w:color w:val="002060"/>
                <w:sz w:val="20"/>
              </w:rPr>
            </w:pPr>
          </w:p>
          <w:p w14:paraId="356DE3E7" w14:textId="59E07D2B" w:rsidR="00D7564D" w:rsidRPr="004D5DD6" w:rsidRDefault="002D5241" w:rsidP="00EB28BA">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tc>
      </w:tr>
    </w:tbl>
    <w:p w14:paraId="785215C0" w14:textId="77777777" w:rsidR="00643A36" w:rsidRPr="0076158C" w:rsidRDefault="00643A36" w:rsidP="0076158C">
      <w:pPr>
        <w:spacing w:before="120" w:line="276" w:lineRule="auto"/>
        <w:jc w:val="both"/>
        <w:rPr>
          <w:b/>
          <w:sz w:val="16"/>
          <w:szCs w:val="16"/>
        </w:rPr>
      </w:pPr>
    </w:p>
    <w:p w14:paraId="00194D7B" w14:textId="77777777" w:rsidR="00444F5B" w:rsidRPr="0076158C" w:rsidRDefault="00444F5B" w:rsidP="00610DCE">
      <w:pPr>
        <w:pStyle w:val="Akapitzlist"/>
        <w:numPr>
          <w:ilvl w:val="0"/>
          <w:numId w:val="33"/>
        </w:numPr>
        <w:spacing w:before="0" w:line="276" w:lineRule="auto"/>
        <w:ind w:left="426"/>
        <w:contextualSpacing/>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14:paraId="65BE1C5B" w14:textId="77777777" w:rsidR="00444F5B" w:rsidRPr="0076158C" w:rsidRDefault="00444F5B" w:rsidP="0076158C">
      <w:pPr>
        <w:pStyle w:val="Akapitzlist"/>
        <w:spacing w:line="276" w:lineRule="auto"/>
        <w:ind w:left="426"/>
        <w:rPr>
          <w:sz w:val="20"/>
          <w:szCs w:val="20"/>
        </w:rPr>
      </w:pPr>
      <w:r w:rsidRPr="0076158C">
        <w:rPr>
          <w:sz w:val="20"/>
          <w:szCs w:val="20"/>
        </w:rPr>
        <w:t xml:space="preserve">1) 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14:paraId="4F32B82D" w14:textId="43E4E3A9" w:rsidR="00444F5B" w:rsidRPr="009602B1" w:rsidRDefault="00444F5B" w:rsidP="00EC2630">
      <w:pPr>
        <w:pStyle w:val="Nagwek4"/>
        <w:keepNext w:val="0"/>
        <w:spacing w:before="0" w:after="0" w:line="276" w:lineRule="auto"/>
        <w:ind w:left="426"/>
        <w:jc w:val="both"/>
        <w:rPr>
          <w:b w:val="0"/>
          <w:sz w:val="20"/>
          <w:szCs w:val="20"/>
        </w:rPr>
      </w:pPr>
      <w:r w:rsidRPr="0076158C">
        <w:rPr>
          <w:b w:val="0"/>
          <w:sz w:val="20"/>
          <w:szCs w:val="20"/>
        </w:rPr>
        <w:t>2)</w:t>
      </w:r>
      <w:r w:rsidR="001C7BF2">
        <w:rPr>
          <w:b w:val="0"/>
          <w:sz w:val="20"/>
          <w:szCs w:val="20"/>
        </w:rPr>
        <w:t xml:space="preserve"> </w:t>
      </w:r>
      <w:r w:rsidRPr="0076158C">
        <w:rPr>
          <w:b w:val="0"/>
          <w:sz w:val="20"/>
          <w:szCs w:val="20"/>
        </w:rPr>
        <w:t>spełniają waru</w:t>
      </w:r>
      <w:bookmarkStart w:id="0" w:name="_Ref423431200"/>
      <w:r w:rsidR="00EC2630">
        <w:rPr>
          <w:b w:val="0"/>
          <w:sz w:val="20"/>
          <w:szCs w:val="20"/>
        </w:rPr>
        <w:t xml:space="preserve">nki udziału w postępowaniu, tj. </w:t>
      </w:r>
      <w:r w:rsidRPr="0076158C">
        <w:rPr>
          <w:b w:val="0"/>
          <w:sz w:val="20"/>
          <w:szCs w:val="20"/>
        </w:rPr>
        <w:t>posiadają zdolność techniczną i zawodową  za</w:t>
      </w:r>
      <w:r w:rsidRPr="0076158C">
        <w:rPr>
          <w:b w:val="0"/>
          <w:sz w:val="20"/>
          <w:szCs w:val="20"/>
        </w:rPr>
        <w:softHyphen/>
        <w:t>pewniającą wykonanie  Zamówienia;</w:t>
      </w:r>
      <w:bookmarkEnd w:id="0"/>
    </w:p>
    <w:p w14:paraId="67D0695E" w14:textId="142EC925" w:rsidR="00C0157F" w:rsidRPr="00C0157F" w:rsidRDefault="00C0157F" w:rsidP="00610DCE">
      <w:pPr>
        <w:pStyle w:val="Akapitzlist"/>
        <w:numPr>
          <w:ilvl w:val="0"/>
          <w:numId w:val="33"/>
        </w:numPr>
        <w:spacing w:before="0" w:line="276" w:lineRule="auto"/>
        <w:ind w:left="357" w:hanging="357"/>
        <w:rPr>
          <w:sz w:val="20"/>
          <w:szCs w:val="20"/>
        </w:rPr>
      </w:pPr>
      <w:r w:rsidRPr="00C0157F">
        <w:rPr>
          <w:sz w:val="20"/>
          <w:szCs w:val="20"/>
          <w:lang w:val="pl-PL"/>
        </w:rPr>
        <w:t>Zamawiający nie przewiduje wykluczenia Wykonawcy na podstawie art. 24 ust</w:t>
      </w:r>
      <w:r w:rsidR="00EB28BA">
        <w:rPr>
          <w:sz w:val="20"/>
          <w:szCs w:val="20"/>
          <w:lang w:val="pl-PL"/>
        </w:rPr>
        <w:t>.</w:t>
      </w:r>
      <w:r w:rsidRPr="00C0157F">
        <w:rPr>
          <w:sz w:val="20"/>
          <w:szCs w:val="20"/>
          <w:lang w:val="pl-PL"/>
        </w:rPr>
        <w:t xml:space="preserve"> 5 ustawy </w:t>
      </w:r>
      <w:proofErr w:type="spellStart"/>
      <w:r w:rsidRPr="00C0157F">
        <w:rPr>
          <w:sz w:val="20"/>
          <w:szCs w:val="20"/>
          <w:lang w:val="pl-PL"/>
        </w:rPr>
        <w:t>Pzp</w:t>
      </w:r>
      <w:proofErr w:type="spellEnd"/>
      <w:r w:rsidRPr="00C0157F">
        <w:rPr>
          <w:sz w:val="20"/>
          <w:szCs w:val="20"/>
          <w:lang w:val="pl-PL"/>
        </w:rPr>
        <w:t>.</w:t>
      </w:r>
    </w:p>
    <w:p w14:paraId="41671EE1" w14:textId="77777777" w:rsidR="00C0157F" w:rsidRPr="002A4338" w:rsidRDefault="00C0157F" w:rsidP="00610DCE">
      <w:pPr>
        <w:pStyle w:val="Akapitzlist"/>
        <w:numPr>
          <w:ilvl w:val="0"/>
          <w:numId w:val="33"/>
        </w:numPr>
        <w:spacing w:before="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Pr="00C0157F">
        <w:rPr>
          <w:rFonts w:eastAsia="Calibri"/>
          <w:sz w:val="20"/>
          <w:szCs w:val="20"/>
        </w:rPr>
        <w:t xml:space="preserve"> wykonawca zobowiązany jest do wykazania, 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Pr="002073AB">
        <w:rPr>
          <w:rFonts w:eastAsia="Calibri"/>
          <w:sz w:val="20"/>
          <w:szCs w:val="20"/>
          <w:lang w:val="pl-PL"/>
        </w:rPr>
        <w:t>.</w:t>
      </w:r>
    </w:p>
    <w:p w14:paraId="40546A16" w14:textId="2A1E6A75" w:rsidR="002A4338" w:rsidRPr="00EC2630" w:rsidRDefault="002A4338" w:rsidP="00610DCE">
      <w:pPr>
        <w:pStyle w:val="Akapitzlist"/>
        <w:numPr>
          <w:ilvl w:val="0"/>
          <w:numId w:val="33"/>
        </w:numPr>
        <w:spacing w:before="0" w:line="276" w:lineRule="auto"/>
        <w:ind w:left="357" w:hanging="357"/>
        <w:rPr>
          <w:bCs/>
          <w:vanish/>
          <w:sz w:val="20"/>
          <w:szCs w:val="20"/>
          <w:lang w:val="pl-PL" w:eastAsia="pl-PL"/>
        </w:rPr>
      </w:pPr>
      <w:r w:rsidRPr="006B2C9C">
        <w:rPr>
          <w:rFonts w:eastAsia="Calibri"/>
          <w:sz w:val="20"/>
          <w:szCs w:val="20"/>
        </w:rPr>
        <w:t>Zamawiający</w:t>
      </w:r>
      <w:r w:rsidRPr="00EC2630">
        <w:rPr>
          <w:sz w:val="20"/>
        </w:rPr>
        <w:t xml:space="preserve"> ustala następujące szczegółowe</w:t>
      </w:r>
      <w:r w:rsidR="00EC2630" w:rsidRPr="00EC2630">
        <w:rPr>
          <w:sz w:val="20"/>
        </w:rPr>
        <w:t xml:space="preserve"> warunki udziału w postępowaniu </w:t>
      </w:r>
      <w:bookmarkStart w:id="1" w:name="_Ref456944547"/>
      <w:bookmarkStart w:id="2" w:name="_Ref456937849"/>
    </w:p>
    <w:p w14:paraId="0176A750" w14:textId="77777777" w:rsidR="002A4338" w:rsidRPr="002073AB" w:rsidRDefault="002A4338" w:rsidP="00610DCE">
      <w:pPr>
        <w:pStyle w:val="Akapitzlist"/>
        <w:numPr>
          <w:ilvl w:val="0"/>
          <w:numId w:val="34"/>
        </w:numPr>
        <w:spacing w:before="0" w:line="276" w:lineRule="auto"/>
        <w:outlineLvl w:val="3"/>
        <w:rPr>
          <w:bCs/>
          <w:vanish/>
          <w:sz w:val="20"/>
          <w:szCs w:val="20"/>
          <w:lang w:val="pl-PL" w:eastAsia="pl-PL"/>
        </w:rPr>
      </w:pPr>
    </w:p>
    <w:p w14:paraId="3FFD48F5" w14:textId="77777777" w:rsidR="002A4338" w:rsidRPr="002073AB" w:rsidRDefault="002A4338" w:rsidP="00610DCE">
      <w:pPr>
        <w:pStyle w:val="Akapitzlist"/>
        <w:numPr>
          <w:ilvl w:val="1"/>
          <w:numId w:val="34"/>
        </w:numPr>
        <w:spacing w:before="0" w:line="276" w:lineRule="auto"/>
        <w:outlineLvl w:val="3"/>
        <w:rPr>
          <w:bCs/>
          <w:vanish/>
          <w:sz w:val="20"/>
          <w:szCs w:val="20"/>
          <w:lang w:val="pl-PL" w:eastAsia="pl-PL"/>
        </w:rPr>
      </w:pPr>
    </w:p>
    <w:p w14:paraId="72E4AEE0" w14:textId="77777777" w:rsidR="002A4338" w:rsidRPr="002073AB" w:rsidRDefault="002A4338" w:rsidP="00610DCE">
      <w:pPr>
        <w:pStyle w:val="Akapitzlist"/>
        <w:numPr>
          <w:ilvl w:val="2"/>
          <w:numId w:val="34"/>
        </w:numPr>
        <w:spacing w:before="0" w:line="276" w:lineRule="auto"/>
        <w:outlineLvl w:val="3"/>
        <w:rPr>
          <w:bCs/>
          <w:vanish/>
          <w:sz w:val="20"/>
          <w:szCs w:val="20"/>
          <w:lang w:val="pl-PL" w:eastAsia="pl-PL"/>
        </w:rPr>
      </w:pPr>
    </w:p>
    <w:bookmarkEnd w:id="1"/>
    <w:p w14:paraId="402BEF5F" w14:textId="033B1FE9" w:rsidR="002A4338" w:rsidRPr="00EC2630" w:rsidRDefault="002A4338" w:rsidP="00EC2630">
      <w:pPr>
        <w:spacing w:line="276" w:lineRule="auto"/>
        <w:outlineLvl w:val="3"/>
        <w:rPr>
          <w:sz w:val="20"/>
        </w:rPr>
      </w:pPr>
      <w:r w:rsidRPr="00EC2630">
        <w:rPr>
          <w:sz w:val="20"/>
        </w:rPr>
        <w:t>w zakresie warunku posiadania zdolności technicznej i zawodowej za</w:t>
      </w:r>
      <w:r w:rsidRPr="00EC2630">
        <w:rPr>
          <w:sz w:val="20"/>
        </w:rPr>
        <w:softHyphen/>
        <w:t xml:space="preserve">pewniającej wykonanie zamówienia: </w:t>
      </w:r>
    </w:p>
    <w:bookmarkEnd w:id="2"/>
    <w:p w14:paraId="4392F26B" w14:textId="4ED740A4" w:rsidR="00EC2630" w:rsidRPr="006B2C9C" w:rsidRDefault="001C7BF2" w:rsidP="00610DCE">
      <w:pPr>
        <w:pStyle w:val="Nagwek4"/>
        <w:keepNext w:val="0"/>
        <w:numPr>
          <w:ilvl w:val="0"/>
          <w:numId w:val="35"/>
        </w:numPr>
        <w:spacing w:before="0" w:after="0" w:line="276" w:lineRule="auto"/>
        <w:ind w:left="709"/>
        <w:jc w:val="both"/>
        <w:rPr>
          <w:b w:val="0"/>
          <w:sz w:val="20"/>
          <w:szCs w:val="22"/>
        </w:rPr>
      </w:pPr>
      <w:r w:rsidRPr="006B2C9C">
        <w:rPr>
          <w:b w:val="0"/>
          <w:sz w:val="20"/>
          <w:szCs w:val="22"/>
        </w:rPr>
        <w:t>Wykonawca musi wykazać, że</w:t>
      </w:r>
      <w:r w:rsidR="007B5C40">
        <w:rPr>
          <w:b w:val="0"/>
          <w:sz w:val="20"/>
          <w:szCs w:val="22"/>
        </w:rPr>
        <w:t xml:space="preserve"> dysponuje lub będzie dyspon</w:t>
      </w:r>
      <w:r w:rsidR="009D3E7F">
        <w:rPr>
          <w:b w:val="0"/>
          <w:sz w:val="20"/>
          <w:szCs w:val="22"/>
        </w:rPr>
        <w:t>o</w:t>
      </w:r>
      <w:r w:rsidR="007B5C40">
        <w:rPr>
          <w:b w:val="0"/>
          <w:sz w:val="20"/>
          <w:szCs w:val="22"/>
        </w:rPr>
        <w:t>wał</w:t>
      </w:r>
      <w:r w:rsidRPr="006B2C9C">
        <w:rPr>
          <w:b w:val="0"/>
          <w:sz w:val="20"/>
          <w:szCs w:val="22"/>
        </w:rPr>
        <w:t xml:space="preserve"> </w:t>
      </w:r>
      <w:r w:rsidR="00EC2630" w:rsidRPr="006B2C9C">
        <w:rPr>
          <w:b w:val="0"/>
          <w:sz w:val="20"/>
          <w:szCs w:val="22"/>
        </w:rPr>
        <w:t xml:space="preserve">w okresie realizacji zamówienia osobami umożliwiającymi realizację zamówienia na odpowiednim poziomie jakości, tj. w szczególności: </w:t>
      </w:r>
    </w:p>
    <w:p w14:paraId="28ADBB83" w14:textId="77777777" w:rsidR="006507D7" w:rsidRDefault="006507D7" w:rsidP="00610DCE">
      <w:pPr>
        <w:pStyle w:val="Nagwek4"/>
        <w:keepNext w:val="0"/>
        <w:numPr>
          <w:ilvl w:val="0"/>
          <w:numId w:val="39"/>
        </w:numPr>
        <w:spacing w:before="0" w:after="0" w:line="276" w:lineRule="auto"/>
        <w:ind w:left="1134"/>
        <w:jc w:val="both"/>
        <w:rPr>
          <w:b w:val="0"/>
          <w:sz w:val="20"/>
          <w:szCs w:val="22"/>
        </w:rPr>
      </w:pPr>
      <w:r w:rsidRPr="006507D7">
        <w:rPr>
          <w:b w:val="0"/>
          <w:sz w:val="20"/>
          <w:szCs w:val="22"/>
        </w:rPr>
        <w:t xml:space="preserve">jedną osobą, posiadającą uprawnienia rzeczoznawcy ds. zabezpieczeń przeciwpożarowych, wydane zgodnie z zapisami ustawy o ochronie przeciwpożarowej (Dz.U. 2017 poz. 736 ze zm.), wpisanego na listę (Wykaz) rzeczoznawców do spraw zabezpieczeń przeciwpożarowych prowadzoną przez Komendę Główną Państwowej Straży Pożarnej pod adresem: </w:t>
      </w:r>
    </w:p>
    <w:p w14:paraId="08854354" w14:textId="2BFF5DFE" w:rsidR="006507D7" w:rsidRPr="006507D7" w:rsidRDefault="006507D7" w:rsidP="006507D7">
      <w:pPr>
        <w:pStyle w:val="Nagwek4"/>
        <w:keepNext w:val="0"/>
        <w:spacing w:before="0" w:after="0" w:line="276" w:lineRule="auto"/>
        <w:ind w:left="1134"/>
        <w:jc w:val="both"/>
        <w:rPr>
          <w:b w:val="0"/>
          <w:sz w:val="20"/>
          <w:szCs w:val="22"/>
        </w:rPr>
      </w:pPr>
      <w:r w:rsidRPr="006507D7">
        <w:rPr>
          <w:b w:val="0"/>
          <w:sz w:val="20"/>
          <w:szCs w:val="22"/>
        </w:rPr>
        <w:t>https://kgpsp.bip.gov.pl/fobjects/download/499991/wykaz-rzeczoznawcow-21-01-2019-pdf.html</w:t>
      </w:r>
    </w:p>
    <w:p w14:paraId="7B74A509" w14:textId="77777777" w:rsidR="006507D7" w:rsidRPr="006507D7" w:rsidRDefault="006507D7" w:rsidP="00610DCE">
      <w:pPr>
        <w:pStyle w:val="Nagwek4"/>
        <w:keepNext w:val="0"/>
        <w:numPr>
          <w:ilvl w:val="0"/>
          <w:numId w:val="39"/>
        </w:numPr>
        <w:spacing w:before="0" w:after="0" w:line="276" w:lineRule="auto"/>
        <w:ind w:left="1134"/>
        <w:jc w:val="both"/>
        <w:rPr>
          <w:b w:val="0"/>
          <w:sz w:val="20"/>
          <w:szCs w:val="22"/>
        </w:rPr>
      </w:pPr>
      <w:r w:rsidRPr="006507D7">
        <w:rPr>
          <w:b w:val="0"/>
          <w:sz w:val="20"/>
          <w:szCs w:val="22"/>
        </w:rPr>
        <w:t xml:space="preserve">jedną osobą w specjalności </w:t>
      </w:r>
      <w:proofErr w:type="spellStart"/>
      <w:r w:rsidRPr="006507D7">
        <w:rPr>
          <w:b w:val="0"/>
          <w:sz w:val="20"/>
          <w:szCs w:val="22"/>
        </w:rPr>
        <w:t>konstrukcyjno</w:t>
      </w:r>
      <w:proofErr w:type="spellEnd"/>
      <w:r w:rsidRPr="006507D7">
        <w:rPr>
          <w:b w:val="0"/>
          <w:sz w:val="20"/>
          <w:szCs w:val="22"/>
        </w:rPr>
        <w:t xml:space="preserve"> – budowlanej lub architektonicznej bez ograniczeń, posiadającą uprawnienia do sprawowania samodzielnych funkcji technicznych w budownictwie – zgodnie z ustawą Prawo Budowlane. Samodzielne funkcje techniczne w budownictwie mogą również </w:t>
      </w:r>
      <w:r w:rsidRPr="006507D7">
        <w:rPr>
          <w:b w:val="0"/>
          <w:sz w:val="20"/>
          <w:szCs w:val="22"/>
        </w:rPr>
        <w:lastRenderedPageBreak/>
        <w:t>wykonywać osoby, których odpowiednie kwalifikacje zawodowe zostały uznane na zasadach określonych w przepisach odrębnych</w:t>
      </w:r>
    </w:p>
    <w:p w14:paraId="29F95786" w14:textId="77777777" w:rsidR="001C7BF2" w:rsidRDefault="001C7BF2" w:rsidP="001C7BF2">
      <w:pPr>
        <w:spacing w:after="160" w:line="276" w:lineRule="auto"/>
        <w:ind w:left="709"/>
        <w:contextualSpacing/>
        <w:jc w:val="both"/>
        <w:rPr>
          <w:rFonts w:eastAsia="Calibri"/>
          <w:sz w:val="20"/>
        </w:rPr>
      </w:pPr>
    </w:p>
    <w:p w14:paraId="210EA517" w14:textId="77777777" w:rsidR="001C7BF2" w:rsidRDefault="001C7BF2" w:rsidP="001C7BF2">
      <w:pPr>
        <w:spacing w:after="160" w:line="276" w:lineRule="auto"/>
        <w:ind w:left="709"/>
        <w:contextualSpacing/>
        <w:jc w:val="both"/>
        <w:rPr>
          <w:rFonts w:eastAsia="Calibri"/>
          <w:sz w:val="20"/>
        </w:rPr>
      </w:pPr>
      <w:r w:rsidRPr="00DC2E48">
        <w:rPr>
          <w:rFonts w:eastAsia="Calibri"/>
          <w:sz w:val="20"/>
        </w:rPr>
        <w:t xml:space="preserve">Przez ww. </w:t>
      </w:r>
      <w:r w:rsidRPr="00DC2E48">
        <w:rPr>
          <w:rFonts w:eastAsia="Calibri"/>
          <w:sz w:val="20"/>
          <w:u w:val="single"/>
        </w:rPr>
        <w:t>uprawnienia budowlane</w:t>
      </w:r>
      <w:r w:rsidRPr="00DC2E48">
        <w:rPr>
          <w:rFonts w:eastAsia="Calibri"/>
          <w:sz w:val="20"/>
        </w:rPr>
        <w:t xml:space="preserve"> Zamawiający rozumie uprawnienia budowlane, o których mowa w ustawie Prawo budowlane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2016 r. poz. 65). </w:t>
      </w:r>
    </w:p>
    <w:p w14:paraId="49E027B1" w14:textId="77777777" w:rsidR="001C7BF2" w:rsidRDefault="001C7BF2" w:rsidP="001C7BF2">
      <w:pPr>
        <w:spacing w:after="160" w:line="276" w:lineRule="auto"/>
        <w:ind w:left="709"/>
        <w:contextualSpacing/>
        <w:jc w:val="both"/>
        <w:rPr>
          <w:rFonts w:eastAsia="Calibri"/>
          <w:sz w:val="20"/>
        </w:rPr>
      </w:pPr>
    </w:p>
    <w:p w14:paraId="375F7DF4" w14:textId="61E740D8" w:rsidR="001C7BF2" w:rsidRPr="0041451E" w:rsidRDefault="001C7BF2" w:rsidP="001C7BF2">
      <w:pPr>
        <w:spacing w:after="160" w:line="276" w:lineRule="auto"/>
        <w:ind w:left="709"/>
        <w:contextualSpacing/>
        <w:jc w:val="both"/>
        <w:rPr>
          <w:rFonts w:eastAsia="Calibri"/>
          <w:sz w:val="20"/>
          <w:lang w:eastAsia="en-US"/>
        </w:rPr>
      </w:pPr>
      <w:r w:rsidRPr="0041451E">
        <w:rPr>
          <w:rFonts w:eastAsia="Calibri"/>
          <w:sz w:val="20"/>
          <w:lang w:eastAsia="en-US"/>
        </w:rPr>
        <w:t>W przypadku osób, które są obywatelami państw członkowskich Unii Europejskiej, Konfederacji Szwajcarskiej oraz państw członkowskich Europejskiego Porozumienia o Wolnym Handlu (EFTA) –</w:t>
      </w:r>
      <w:r>
        <w:rPr>
          <w:rFonts w:eastAsia="Calibri"/>
          <w:sz w:val="20"/>
          <w:lang w:eastAsia="en-US"/>
        </w:rPr>
        <w:t xml:space="preserve"> </w:t>
      </w:r>
      <w:r w:rsidRPr="0041451E">
        <w:rPr>
          <w:rFonts w:eastAsia="Calibri"/>
          <w:sz w:val="20"/>
          <w:lang w:eastAsia="en-US"/>
        </w:rPr>
        <w:t>stron umowy o Europejskim Obszarze Gospodarczym (w rozumieniu art. 4a ustawy z dnia 15 grudnia 2000 r. o samorządach zawodowych architektów, inżynierów budownictwa (</w:t>
      </w:r>
      <w:r w:rsidRPr="0041451E">
        <w:rPr>
          <w:rFonts w:eastAsiaTheme="minorHAnsi"/>
          <w:sz w:val="20"/>
          <w:lang w:eastAsia="en-US"/>
        </w:rPr>
        <w:t>Dz.U. z 2016 r., poz. 1725</w:t>
      </w:r>
      <w:r w:rsidRPr="0041451E">
        <w:rPr>
          <w:rFonts w:eastAsia="Calibri"/>
          <w:sz w:val="20"/>
          <w:lang w:eastAsia="en-US"/>
        </w:rPr>
        <w:t xml:space="preserve">), osoby wyznaczone do realizacji zamówienia posiadają uprawnienia budowlane do </w:t>
      </w:r>
      <w:r>
        <w:rPr>
          <w:rFonts w:eastAsia="Calibri"/>
          <w:sz w:val="20"/>
          <w:lang w:eastAsia="en-US"/>
        </w:rPr>
        <w:t>projektowania</w:t>
      </w:r>
      <w:r w:rsidRPr="0041451E">
        <w:rPr>
          <w:rFonts w:eastAsia="Calibri"/>
          <w:sz w:val="20"/>
          <w:lang w:eastAsia="en-US"/>
        </w:rPr>
        <w:t>, wyszczególnione wyżej</w:t>
      </w:r>
      <w:r w:rsidR="00EB28BA">
        <w:rPr>
          <w:rFonts w:eastAsia="Calibri"/>
          <w:sz w:val="20"/>
          <w:lang w:eastAsia="en-US"/>
        </w:rPr>
        <w:t>,</w:t>
      </w:r>
      <w:r w:rsidRPr="0041451E">
        <w:rPr>
          <w:rFonts w:eastAsia="Calibri"/>
          <w:sz w:val="20"/>
          <w:lang w:eastAsia="en-US"/>
        </w:rPr>
        <w:t xml:space="preserve"> jeżeli: </w:t>
      </w:r>
    </w:p>
    <w:p w14:paraId="656FCC82" w14:textId="6EF67826" w:rsidR="001C7BF2" w:rsidRPr="0041451E" w:rsidRDefault="001C7BF2" w:rsidP="00610DCE">
      <w:pPr>
        <w:numPr>
          <w:ilvl w:val="0"/>
          <w:numId w:val="40"/>
        </w:numPr>
        <w:spacing w:after="160" w:line="276" w:lineRule="auto"/>
        <w:ind w:left="1134"/>
        <w:contextualSpacing/>
        <w:jc w:val="both"/>
        <w:rPr>
          <w:rFonts w:eastAsiaTheme="minorHAnsi"/>
          <w:sz w:val="20"/>
          <w:lang w:eastAsia="en-US"/>
        </w:rPr>
      </w:pPr>
      <w:r w:rsidRPr="0041451E">
        <w:rPr>
          <w:rFonts w:eastAsiaTheme="minorHAnsi"/>
          <w:sz w:val="20"/>
          <w:lang w:eastAsia="en-US"/>
        </w:rPr>
        <w:t xml:space="preserve">nabyły kwalifikacje zawodowe do wykonywania działalności w budownictwie, równoznacznej wykonywaniu samodzielnych funkcji technicznych w budownictwie na terytorium Rzeczypospolitej Polskiej, odpowiadające posiadaniu uprawnień budowlanych do </w:t>
      </w:r>
      <w:r>
        <w:rPr>
          <w:rFonts w:eastAsiaTheme="minorHAnsi"/>
          <w:sz w:val="20"/>
          <w:lang w:eastAsia="en-US"/>
        </w:rPr>
        <w:t>projektowania</w:t>
      </w:r>
      <w:r w:rsidRPr="0041451E">
        <w:rPr>
          <w:rFonts w:eastAsiaTheme="minorHAnsi"/>
          <w:sz w:val="20"/>
          <w:lang w:eastAsia="en-US"/>
        </w:rPr>
        <w:t xml:space="preserve"> oraz</w:t>
      </w:r>
    </w:p>
    <w:p w14:paraId="0D059363" w14:textId="77777777" w:rsidR="001C7BF2" w:rsidRPr="0041451E" w:rsidRDefault="001C7BF2" w:rsidP="00610DCE">
      <w:pPr>
        <w:numPr>
          <w:ilvl w:val="0"/>
          <w:numId w:val="40"/>
        </w:numPr>
        <w:spacing w:after="160" w:line="276" w:lineRule="auto"/>
        <w:ind w:left="1134"/>
        <w:contextualSpacing/>
        <w:jc w:val="both"/>
        <w:rPr>
          <w:rFonts w:eastAsiaTheme="minorHAnsi"/>
          <w:sz w:val="20"/>
          <w:lang w:eastAsia="en-US"/>
        </w:rPr>
      </w:pPr>
      <w:r w:rsidRPr="0041451E">
        <w:rPr>
          <w:rFonts w:eastAsiaTheme="minorHAnsi"/>
          <w:sz w:val="20"/>
          <w:lang w:eastAsia="en-US"/>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(Dz.U. z 2016 r., poz. 1725), dotyczące świadczenia usług transgranicznych.</w:t>
      </w:r>
    </w:p>
    <w:p w14:paraId="3E7F7890" w14:textId="77777777" w:rsidR="00CF7155" w:rsidRDefault="00CF7155" w:rsidP="001C7BF2">
      <w:pPr>
        <w:spacing w:after="160" w:line="276" w:lineRule="auto"/>
        <w:ind w:left="709"/>
        <w:contextualSpacing/>
        <w:jc w:val="both"/>
        <w:rPr>
          <w:rFonts w:eastAsia="Calibri"/>
          <w:sz w:val="20"/>
          <w:lang w:eastAsia="en-US"/>
        </w:rPr>
      </w:pPr>
    </w:p>
    <w:p w14:paraId="29F3EF9E" w14:textId="76044C83" w:rsidR="001C7BF2" w:rsidRDefault="00EB2FD9" w:rsidP="001C7BF2">
      <w:pPr>
        <w:spacing w:after="160" w:line="276" w:lineRule="auto"/>
        <w:ind w:left="709"/>
        <w:contextualSpacing/>
        <w:jc w:val="both"/>
        <w:rPr>
          <w:rFonts w:eastAsiaTheme="minorHAnsi"/>
          <w:sz w:val="20"/>
          <w:lang w:eastAsia="en-US"/>
        </w:rPr>
      </w:pPr>
      <w:r w:rsidRPr="00CF7155">
        <w:rPr>
          <w:rFonts w:eastAsia="Calibri"/>
          <w:sz w:val="20"/>
          <w:lang w:eastAsia="en-US"/>
        </w:rPr>
        <w:t>Spełnienie warunku oceniane bę</w:t>
      </w:r>
      <w:r w:rsidR="00CF7155">
        <w:rPr>
          <w:rFonts w:eastAsia="Calibri"/>
          <w:sz w:val="20"/>
          <w:lang w:eastAsia="en-US"/>
        </w:rPr>
        <w:t>dzie na podstawie oświadczenia W</w:t>
      </w:r>
      <w:r w:rsidRPr="00CF7155">
        <w:rPr>
          <w:rFonts w:eastAsia="Calibri"/>
          <w:sz w:val="20"/>
          <w:lang w:eastAsia="en-US"/>
        </w:rPr>
        <w:t>ykonawcy złożonego w ofercie</w:t>
      </w:r>
      <w:r w:rsidR="009D3E7F">
        <w:rPr>
          <w:rFonts w:eastAsia="Calibri"/>
          <w:sz w:val="20"/>
          <w:lang w:eastAsia="en-US"/>
        </w:rPr>
        <w:t>.</w:t>
      </w:r>
    </w:p>
    <w:p w14:paraId="1EAB7B11" w14:textId="77777777" w:rsidR="00CF7155" w:rsidRPr="00CF7155" w:rsidRDefault="00CF7155" w:rsidP="001C7BF2">
      <w:pPr>
        <w:spacing w:after="160" w:line="276" w:lineRule="auto"/>
        <w:ind w:left="709"/>
        <w:contextualSpacing/>
        <w:jc w:val="both"/>
        <w:rPr>
          <w:rFonts w:eastAsiaTheme="minorHAnsi"/>
          <w:sz w:val="20"/>
          <w:lang w:eastAsia="en-US"/>
        </w:rPr>
      </w:pPr>
    </w:p>
    <w:p w14:paraId="24FD048A" w14:textId="07834181" w:rsidR="00EB2FD9" w:rsidRDefault="00EB2FD9" w:rsidP="001C7BF2">
      <w:pPr>
        <w:spacing w:after="160" w:line="276" w:lineRule="auto"/>
        <w:ind w:left="709"/>
        <w:contextualSpacing/>
        <w:jc w:val="both"/>
        <w:rPr>
          <w:rFonts w:eastAsiaTheme="minorHAnsi"/>
          <w:b/>
          <w:sz w:val="20"/>
          <w:u w:val="single"/>
          <w:lang w:eastAsia="en-US"/>
        </w:rPr>
      </w:pPr>
      <w:r w:rsidRPr="00CF7155">
        <w:rPr>
          <w:rFonts w:eastAsia="Calibri"/>
          <w:b/>
          <w:sz w:val="20"/>
          <w:u w:val="single"/>
          <w:lang w:eastAsia="en-US"/>
        </w:rPr>
        <w:t>W przypadku, gdy Wykonawca</w:t>
      </w:r>
      <w:r w:rsidR="00CF7155" w:rsidRPr="00CF7155">
        <w:rPr>
          <w:rFonts w:eastAsia="Calibri"/>
          <w:b/>
          <w:sz w:val="20"/>
          <w:u w:val="single"/>
          <w:lang w:eastAsia="en-US"/>
        </w:rPr>
        <w:t xml:space="preserve">, w ramach kryterium „Doświadczenie personelu”, będzie wskazywał doświadczenie ww. osób, zobowiązany będzie </w:t>
      </w:r>
      <w:r w:rsidR="00CF7155">
        <w:rPr>
          <w:rFonts w:eastAsia="Calibri"/>
          <w:b/>
          <w:sz w:val="20"/>
          <w:u w:val="single"/>
          <w:lang w:eastAsia="en-US"/>
        </w:rPr>
        <w:t xml:space="preserve">- </w:t>
      </w:r>
      <w:r w:rsidR="00CF7155" w:rsidRPr="00CF7155">
        <w:rPr>
          <w:rFonts w:eastAsia="Calibri"/>
          <w:b/>
          <w:sz w:val="20"/>
          <w:u w:val="single"/>
          <w:lang w:eastAsia="en-US"/>
        </w:rPr>
        <w:t xml:space="preserve">w </w:t>
      </w:r>
      <w:r w:rsidR="00CF7155">
        <w:rPr>
          <w:rFonts w:eastAsia="Calibri"/>
          <w:b/>
          <w:sz w:val="20"/>
          <w:u w:val="single"/>
          <w:lang w:eastAsia="en-US"/>
        </w:rPr>
        <w:t>formularzu oferty</w:t>
      </w:r>
      <w:r w:rsidR="00CF7155" w:rsidRPr="00CF7155">
        <w:rPr>
          <w:rFonts w:eastAsia="Calibri"/>
          <w:b/>
          <w:sz w:val="20"/>
          <w:u w:val="single"/>
          <w:lang w:eastAsia="en-US"/>
        </w:rPr>
        <w:t xml:space="preserve"> </w:t>
      </w:r>
      <w:r w:rsidR="00CF7155">
        <w:rPr>
          <w:rFonts w:eastAsia="Calibri"/>
          <w:b/>
          <w:sz w:val="20"/>
          <w:u w:val="single"/>
          <w:lang w:eastAsia="en-US"/>
        </w:rPr>
        <w:t xml:space="preserve">- </w:t>
      </w:r>
      <w:r w:rsidR="00CF7155" w:rsidRPr="00CF7155">
        <w:rPr>
          <w:rFonts w:eastAsia="Calibri"/>
          <w:b/>
          <w:sz w:val="20"/>
          <w:u w:val="single"/>
          <w:lang w:eastAsia="en-US"/>
        </w:rPr>
        <w:t xml:space="preserve">do </w:t>
      </w:r>
      <w:r w:rsidR="00CF7155" w:rsidRPr="00CF7155">
        <w:rPr>
          <w:rFonts w:eastAsiaTheme="minorHAnsi"/>
          <w:b/>
          <w:sz w:val="20"/>
          <w:u w:val="single"/>
          <w:lang w:eastAsia="en-US"/>
        </w:rPr>
        <w:t>wskazania imion i nazwisk osób wykonujących czynności przy realizacji zamówienia wraz z informacją o kwalifikacjach zawodowych</w:t>
      </w:r>
      <w:r w:rsidR="00CF7155">
        <w:rPr>
          <w:rFonts w:eastAsiaTheme="minorHAnsi"/>
          <w:b/>
          <w:sz w:val="20"/>
          <w:u w:val="single"/>
          <w:lang w:eastAsia="en-US"/>
        </w:rPr>
        <w:t>, doświadczeniu</w:t>
      </w:r>
      <w:r w:rsidR="00CF7155" w:rsidRPr="00CF7155">
        <w:rPr>
          <w:rFonts w:eastAsiaTheme="minorHAnsi"/>
          <w:b/>
          <w:sz w:val="20"/>
          <w:u w:val="single"/>
          <w:lang w:eastAsia="en-US"/>
        </w:rPr>
        <w:t xml:space="preserve"> i podstawie dysponowania tymi osobami</w:t>
      </w:r>
      <w:r w:rsidR="00CF7155">
        <w:rPr>
          <w:rFonts w:eastAsiaTheme="minorHAnsi"/>
          <w:b/>
          <w:sz w:val="20"/>
          <w:u w:val="single"/>
          <w:lang w:eastAsia="en-US"/>
        </w:rPr>
        <w:t>.</w:t>
      </w:r>
    </w:p>
    <w:p w14:paraId="4BD41D65" w14:textId="77777777" w:rsidR="006507D7" w:rsidRPr="00CF7155" w:rsidRDefault="006507D7" w:rsidP="001C7BF2">
      <w:pPr>
        <w:spacing w:after="160" w:line="276" w:lineRule="auto"/>
        <w:ind w:left="709"/>
        <w:contextualSpacing/>
        <w:jc w:val="both"/>
        <w:rPr>
          <w:rFonts w:eastAsiaTheme="minorHAnsi"/>
          <w:b/>
          <w:sz w:val="20"/>
          <w:u w:val="single"/>
          <w:lang w:eastAsia="en-US"/>
        </w:rPr>
      </w:pPr>
    </w:p>
    <w:p w14:paraId="7671402B" w14:textId="77777777" w:rsidR="001C7BF2" w:rsidRPr="002A4338" w:rsidRDefault="001C7BF2" w:rsidP="001C7BF2">
      <w:pPr>
        <w:spacing w:after="160" w:line="276" w:lineRule="auto"/>
        <w:ind w:left="709"/>
        <w:contextualSpacing/>
        <w:jc w:val="both"/>
        <w:rPr>
          <w:rFonts w:eastAsiaTheme="minorHAnsi"/>
          <w:sz w:val="20"/>
          <w:lang w:eastAsia="en-US"/>
        </w:rPr>
      </w:pPr>
      <w:r w:rsidRPr="0041451E">
        <w:rPr>
          <w:rFonts w:eastAsiaTheme="minorHAnsi"/>
          <w:sz w:val="20"/>
          <w:lang w:eastAsia="en-US"/>
        </w:rPr>
        <w:t xml:space="preserve">Na </w:t>
      </w:r>
      <w:r w:rsidRPr="001C7BF2">
        <w:rPr>
          <w:rFonts w:eastAsia="Calibri"/>
          <w:sz w:val="20"/>
          <w:lang w:eastAsia="en-US"/>
        </w:rPr>
        <w:t>każdym</w:t>
      </w:r>
      <w:r w:rsidRPr="0041451E">
        <w:rPr>
          <w:rFonts w:eastAsiaTheme="minorHAnsi"/>
          <w:sz w:val="20"/>
          <w:lang w:eastAsia="en-US"/>
        </w:rPr>
        <w:t xml:space="preserve"> etapie postępowania, na podstawie art. 22d ust. 2 ustawy </w:t>
      </w:r>
      <w:proofErr w:type="spellStart"/>
      <w:r w:rsidRPr="0041451E">
        <w:rPr>
          <w:rFonts w:eastAsiaTheme="minorHAnsi"/>
          <w:sz w:val="20"/>
          <w:lang w:eastAsia="en-US"/>
        </w:rPr>
        <w:t>Pzp</w:t>
      </w:r>
      <w:proofErr w:type="spellEnd"/>
      <w:r w:rsidRPr="0041451E">
        <w:rPr>
          <w:rFonts w:eastAsiaTheme="minorHAnsi"/>
          <w:sz w:val="20"/>
          <w:lang w:eastAsia="en-US"/>
        </w:rPr>
        <w:t xml:space="preserve">, Zamawiający może uznać, </w:t>
      </w:r>
      <w:r>
        <w:rPr>
          <w:rFonts w:eastAsiaTheme="minorHAnsi"/>
          <w:sz w:val="20"/>
          <w:lang w:eastAsia="en-US"/>
        </w:rPr>
        <w:br/>
      </w:r>
      <w:r w:rsidRPr="0041451E">
        <w:rPr>
          <w:rFonts w:eastAsiaTheme="minorHAnsi"/>
          <w:sz w:val="20"/>
          <w:lang w:eastAsia="en-US"/>
        </w:rPr>
        <w:t xml:space="preserve">że wykonawca nie posiada wymagalnych zdolności, jeżeli uzna, że wskazane osoby są zaangażowane w inne </w:t>
      </w:r>
      <w:r w:rsidRPr="0041451E">
        <w:rPr>
          <w:rFonts w:eastAsia="Calibri"/>
          <w:sz w:val="20"/>
          <w:lang w:eastAsia="en-US"/>
        </w:rPr>
        <w:t>przedsięwzięcia</w:t>
      </w:r>
      <w:r w:rsidRPr="0041451E">
        <w:rPr>
          <w:rFonts w:eastAsiaTheme="minorHAnsi"/>
          <w:sz w:val="20"/>
          <w:lang w:eastAsia="en-US"/>
        </w:rPr>
        <w:t xml:space="preserve"> gospodarcze wykonawcy mogące mieć negatywny wpływ na realizację przedmiotowego zamówienia. Wykonawca będzie w tym wypadku zobowiązany do wskazania innych osób spełniających wymagania zamawiającego lub w przeciwnym wypadku zostanie wykluczony z postępowania.</w:t>
      </w:r>
    </w:p>
    <w:p w14:paraId="48D39866" w14:textId="77777777" w:rsidR="00951197" w:rsidRPr="00800CCE" w:rsidRDefault="00951197" w:rsidP="00800CCE">
      <w:pPr>
        <w:spacing w:line="276" w:lineRule="auto"/>
        <w:rPr>
          <w:rFonts w:eastAsiaTheme="minorHAnsi"/>
          <w:bCs/>
          <w:sz w:val="20"/>
          <w:szCs w:val="28"/>
          <w:lang w:eastAsia="en-US"/>
        </w:rPr>
      </w:pPr>
    </w:p>
    <w:p w14:paraId="17A83876" w14:textId="06DEC682" w:rsidR="00951197" w:rsidRDefault="00951197" w:rsidP="00610DCE">
      <w:pPr>
        <w:pStyle w:val="Akapitzlist"/>
        <w:numPr>
          <w:ilvl w:val="0"/>
          <w:numId w:val="33"/>
        </w:numPr>
        <w:spacing w:before="0" w:line="276" w:lineRule="auto"/>
        <w:ind w:left="357" w:hanging="357"/>
        <w:rPr>
          <w:rFonts w:eastAsiaTheme="minorHAnsi"/>
          <w:bCs/>
          <w:sz w:val="20"/>
          <w:szCs w:val="28"/>
          <w:lang w:val="pl-PL" w:eastAsia="en-US"/>
        </w:rPr>
      </w:pPr>
      <w:r w:rsidRPr="00951197">
        <w:rPr>
          <w:rFonts w:eastAsiaTheme="minorHAnsi"/>
          <w:bCs/>
          <w:sz w:val="20"/>
          <w:szCs w:val="28"/>
          <w:lang w:val="pl-PL" w:eastAsia="en-US"/>
        </w:rPr>
        <w:t xml:space="preserve">W </w:t>
      </w:r>
      <w:r w:rsidRPr="001C7BF2">
        <w:rPr>
          <w:rFonts w:eastAsia="Calibri"/>
          <w:sz w:val="20"/>
          <w:szCs w:val="20"/>
        </w:rPr>
        <w:t>przypadku</w:t>
      </w:r>
      <w:r w:rsidRPr="00951197">
        <w:rPr>
          <w:rFonts w:eastAsiaTheme="minorHAnsi"/>
          <w:bCs/>
          <w:sz w:val="20"/>
          <w:szCs w:val="28"/>
          <w:lang w:val="pl-PL" w:eastAsia="en-US"/>
        </w:rPr>
        <w:t xml:space="preserve"> </w:t>
      </w:r>
      <w:r w:rsidRPr="00951197">
        <w:rPr>
          <w:rFonts w:eastAsiaTheme="minorHAnsi"/>
          <w:bCs/>
          <w:sz w:val="20"/>
          <w:szCs w:val="28"/>
          <w:u w:val="single"/>
          <w:lang w:val="pl-PL" w:eastAsia="en-US"/>
        </w:rPr>
        <w:t>wspólnego ubiegania się</w:t>
      </w:r>
      <w:r w:rsidRPr="00951197">
        <w:rPr>
          <w:rFonts w:eastAsiaTheme="minorHAnsi"/>
          <w:bCs/>
          <w:sz w:val="20"/>
          <w:szCs w:val="28"/>
          <w:lang w:val="pl-PL" w:eastAsia="en-US"/>
        </w:rPr>
        <w:t xml:space="preserve"> Wykonawców o udzielenie niniejszego zamówienia (np. konsorcjum, spółka cywilna), spełnianie przez nich warunków udziału w postępowaniu oceniane będzie łącznie, natomiast badanie braku podstaw do wykluczenia przeprowadzane będzie w odniesieniu do każdego z Wykonawców.</w:t>
      </w:r>
    </w:p>
    <w:p w14:paraId="2B722E63" w14:textId="77777777" w:rsidR="00951197" w:rsidRDefault="00951197" w:rsidP="00951197">
      <w:pPr>
        <w:pStyle w:val="Akapitzlist"/>
        <w:spacing w:before="0" w:line="276" w:lineRule="auto"/>
        <w:ind w:left="357"/>
        <w:rPr>
          <w:rFonts w:eastAsiaTheme="minorHAnsi"/>
          <w:bCs/>
          <w:sz w:val="20"/>
          <w:szCs w:val="28"/>
          <w:lang w:val="pl-PL" w:eastAsia="en-US"/>
        </w:rPr>
      </w:pPr>
    </w:p>
    <w:p w14:paraId="5CD10B1C" w14:textId="77777777" w:rsidR="00340172" w:rsidRPr="002A4338" w:rsidRDefault="00340172" w:rsidP="009602B1">
      <w:pPr>
        <w:spacing w:after="240" w:line="276" w:lineRule="auto"/>
        <w:ind w:firstLine="357"/>
        <w:rPr>
          <w:b/>
          <w:sz w:val="20"/>
        </w:rPr>
      </w:pPr>
      <w:r w:rsidRPr="002A4338">
        <w:rPr>
          <w:b/>
          <w:sz w:val="20"/>
        </w:rPr>
        <w:t>POLEGANIE NA INNYCH PODMIOTACH</w:t>
      </w:r>
    </w:p>
    <w:p w14:paraId="5AA408FD" w14:textId="74F0A42D" w:rsidR="00391975" w:rsidRPr="00D60511" w:rsidRDefault="002E0636" w:rsidP="00610DCE">
      <w:pPr>
        <w:pStyle w:val="Akapitzlist"/>
        <w:numPr>
          <w:ilvl w:val="0"/>
          <w:numId w:val="33"/>
        </w:numPr>
        <w:spacing w:before="0" w:line="276" w:lineRule="auto"/>
        <w:ind w:left="357" w:hanging="357"/>
        <w:rPr>
          <w:sz w:val="20"/>
          <w:szCs w:val="20"/>
        </w:rPr>
      </w:pPr>
      <w:r w:rsidRPr="00340172">
        <w:rPr>
          <w:sz w:val="20"/>
        </w:rPr>
        <w:t>Jeżeli Wykonawca</w:t>
      </w:r>
      <w:r w:rsidR="00EB28BA">
        <w:rPr>
          <w:sz w:val="20"/>
          <w:lang w:val="pl-PL"/>
        </w:rPr>
        <w:t>,</w:t>
      </w:r>
      <w:r w:rsidRPr="00340172">
        <w:rPr>
          <w:sz w:val="20"/>
        </w:rPr>
        <w:t xml:space="preserve"> wykazując spełnianie warunków udziału w postępowaniu</w:t>
      </w:r>
      <w:r w:rsidR="00EB28BA">
        <w:rPr>
          <w:sz w:val="20"/>
          <w:lang w:val="pl-PL"/>
        </w:rPr>
        <w:t>,</w:t>
      </w:r>
      <w:r w:rsidRPr="00340172">
        <w:rPr>
          <w:sz w:val="20"/>
        </w:rPr>
        <w:t xml:space="preserve"> polega na zdolnościach lub sytuacji  innych podmiotów, Zamawiający, w celu oceny, czy Wykonawca realizując zamówienie będzie dysponował niezbędnymi zasobami tych podmiotów w stopniu niezbędnym dla należytego wykonania zamówienia oraz oceny, czy stosunek łączący Wykonawcę z tymi podmiotami gwarantuje rzeczywisty dostęp do ich zasobów</w:t>
      </w:r>
      <w:r w:rsidR="0079441A" w:rsidRPr="00340172">
        <w:rPr>
          <w:sz w:val="20"/>
        </w:rPr>
        <w:t>,</w:t>
      </w:r>
      <w:r w:rsidRPr="00340172">
        <w:rPr>
          <w:sz w:val="20"/>
        </w:rPr>
        <w:t xml:space="preserve"> i w celu wykazania w stosunku do tych podmiotów </w:t>
      </w:r>
      <w:r w:rsidR="004E3977" w:rsidRPr="00340172">
        <w:rPr>
          <w:sz w:val="20"/>
        </w:rPr>
        <w:t>spełniania warunków udziału w postępowaniu</w:t>
      </w:r>
      <w:r w:rsidR="0079441A" w:rsidRPr="00340172">
        <w:rPr>
          <w:sz w:val="20"/>
        </w:rPr>
        <w:t>, wymaga złożenia</w:t>
      </w:r>
      <w:r w:rsidR="009D3E7F">
        <w:rPr>
          <w:sz w:val="20"/>
          <w:lang w:val="pl-PL"/>
        </w:rPr>
        <w:t xml:space="preserve"> – na podstawie wzoru stanowiącego załącznik nr 6 do SIWZ</w:t>
      </w:r>
      <w:r w:rsidRPr="00340172">
        <w:rPr>
          <w:sz w:val="20"/>
        </w:rPr>
        <w:t>:</w:t>
      </w:r>
    </w:p>
    <w:p w14:paraId="61F9A740" w14:textId="77777777" w:rsidR="00D60511" w:rsidRPr="0076158C" w:rsidRDefault="00D60511" w:rsidP="00610DCE">
      <w:pPr>
        <w:numPr>
          <w:ilvl w:val="1"/>
          <w:numId w:val="27"/>
        </w:numPr>
        <w:autoSpaceDE w:val="0"/>
        <w:autoSpaceDN w:val="0"/>
        <w:adjustRightInd w:val="0"/>
        <w:spacing w:before="120" w:after="120" w:line="276" w:lineRule="auto"/>
        <w:ind w:left="788" w:hanging="431"/>
        <w:jc w:val="both"/>
        <w:rPr>
          <w:sz w:val="20"/>
        </w:rPr>
      </w:pPr>
      <w:r w:rsidRPr="0076158C">
        <w:rPr>
          <w:sz w:val="20"/>
        </w:rPr>
        <w:t xml:space="preserve">pisemnego zobowiązania innych podmiotów do oddania Wykonawcy do dyspozycji niezbędnych zasobów na potrzeby realizacji zamówienia w postaci oświadczeń lub innych dokumentów zawierających powyższe zobowiązania, </w:t>
      </w:r>
    </w:p>
    <w:p w14:paraId="41923E2E" w14:textId="29B37E45" w:rsidR="00D60511" w:rsidRPr="0076158C" w:rsidRDefault="00D60511" w:rsidP="00610DCE">
      <w:pPr>
        <w:numPr>
          <w:ilvl w:val="1"/>
          <w:numId w:val="27"/>
        </w:numPr>
        <w:autoSpaceDE w:val="0"/>
        <w:autoSpaceDN w:val="0"/>
        <w:adjustRightInd w:val="0"/>
        <w:spacing w:line="276" w:lineRule="auto"/>
        <w:jc w:val="both"/>
        <w:rPr>
          <w:sz w:val="20"/>
        </w:rPr>
      </w:pPr>
      <w:r w:rsidRPr="0076158C">
        <w:rPr>
          <w:sz w:val="20"/>
        </w:rPr>
        <w:lastRenderedPageBreak/>
        <w:t xml:space="preserve">zobowiązania lub innych dokumentów potwierdzających udostępnienie zasobów, które określają </w:t>
      </w:r>
      <w:r w:rsidR="002B0374">
        <w:rPr>
          <w:sz w:val="20"/>
        </w:rPr>
        <w:br/>
      </w:r>
      <w:r w:rsidRPr="0076158C">
        <w:rPr>
          <w:sz w:val="20"/>
        </w:rPr>
        <w:t>w szczególności:</w:t>
      </w:r>
    </w:p>
    <w:p w14:paraId="22685530" w14:textId="77777777" w:rsidR="00D60511" w:rsidRPr="0076158C" w:rsidRDefault="00D60511" w:rsidP="00610DCE">
      <w:pPr>
        <w:numPr>
          <w:ilvl w:val="3"/>
          <w:numId w:val="27"/>
        </w:numPr>
        <w:tabs>
          <w:tab w:val="clear" w:pos="1800"/>
          <w:tab w:val="num" w:pos="1276"/>
        </w:tabs>
        <w:autoSpaceDE w:val="0"/>
        <w:autoSpaceDN w:val="0"/>
        <w:adjustRightInd w:val="0"/>
        <w:spacing w:line="276" w:lineRule="auto"/>
        <w:ind w:left="1276" w:hanging="425"/>
        <w:jc w:val="both"/>
        <w:rPr>
          <w:sz w:val="20"/>
        </w:rPr>
      </w:pPr>
      <w:r w:rsidRPr="0076158C">
        <w:rPr>
          <w:sz w:val="20"/>
        </w:rPr>
        <w:t>zakres dostępnych wykonawcy zasobów innego podmiotu,</w:t>
      </w:r>
    </w:p>
    <w:p w14:paraId="1798CA30" w14:textId="77777777" w:rsidR="00D60511" w:rsidRPr="0076158C" w:rsidRDefault="00D60511" w:rsidP="00610DCE">
      <w:pPr>
        <w:numPr>
          <w:ilvl w:val="3"/>
          <w:numId w:val="27"/>
        </w:numPr>
        <w:tabs>
          <w:tab w:val="clear" w:pos="1800"/>
          <w:tab w:val="num" w:pos="1276"/>
        </w:tabs>
        <w:autoSpaceDE w:val="0"/>
        <w:autoSpaceDN w:val="0"/>
        <w:adjustRightInd w:val="0"/>
        <w:spacing w:line="276" w:lineRule="auto"/>
        <w:ind w:left="1276" w:hanging="425"/>
        <w:jc w:val="both"/>
        <w:rPr>
          <w:sz w:val="20"/>
        </w:rPr>
      </w:pPr>
      <w:r w:rsidRPr="0076158C">
        <w:rPr>
          <w:sz w:val="20"/>
        </w:rPr>
        <w:t>sposób wykorzystania zasobów innego podmiotu, przez wykonawcę, przy wykonywaniu zamówienia,</w:t>
      </w:r>
    </w:p>
    <w:p w14:paraId="5B914C4F" w14:textId="77777777" w:rsidR="00D60511" w:rsidRPr="0076158C" w:rsidRDefault="00D60511" w:rsidP="00610DCE">
      <w:pPr>
        <w:numPr>
          <w:ilvl w:val="3"/>
          <w:numId w:val="27"/>
        </w:numPr>
        <w:tabs>
          <w:tab w:val="clear" w:pos="1800"/>
          <w:tab w:val="num" w:pos="1276"/>
        </w:tabs>
        <w:autoSpaceDE w:val="0"/>
        <w:autoSpaceDN w:val="0"/>
        <w:adjustRightInd w:val="0"/>
        <w:spacing w:line="276" w:lineRule="auto"/>
        <w:ind w:left="1276" w:hanging="425"/>
        <w:jc w:val="both"/>
        <w:rPr>
          <w:sz w:val="20"/>
        </w:rPr>
      </w:pPr>
      <w:r w:rsidRPr="0076158C">
        <w:rPr>
          <w:sz w:val="20"/>
        </w:rPr>
        <w:t>charakter stosunku, jaki będzie łączył wykonawcę z innym podmiotem,</w:t>
      </w:r>
    </w:p>
    <w:p w14:paraId="7029475E" w14:textId="77777777" w:rsidR="00D60511" w:rsidRPr="0076158C" w:rsidRDefault="00D60511" w:rsidP="00610DCE">
      <w:pPr>
        <w:numPr>
          <w:ilvl w:val="3"/>
          <w:numId w:val="27"/>
        </w:numPr>
        <w:tabs>
          <w:tab w:val="clear" w:pos="1800"/>
          <w:tab w:val="num" w:pos="1276"/>
        </w:tabs>
        <w:autoSpaceDE w:val="0"/>
        <w:autoSpaceDN w:val="0"/>
        <w:adjustRightInd w:val="0"/>
        <w:spacing w:after="120" w:line="276" w:lineRule="auto"/>
        <w:ind w:left="1276" w:hanging="425"/>
        <w:jc w:val="both"/>
        <w:rPr>
          <w:sz w:val="20"/>
        </w:rPr>
      </w:pPr>
      <w:r w:rsidRPr="0076158C">
        <w:rPr>
          <w:sz w:val="20"/>
        </w:rPr>
        <w:t>zakres i okres udziału innego podmiotu przy wykonywaniu zamówienia.</w:t>
      </w:r>
    </w:p>
    <w:p w14:paraId="77BEFCD7" w14:textId="4B6DB245" w:rsidR="00D60511" w:rsidRDefault="00D60511" w:rsidP="00D60511">
      <w:pPr>
        <w:autoSpaceDE w:val="0"/>
        <w:autoSpaceDN w:val="0"/>
        <w:adjustRightInd w:val="0"/>
        <w:spacing w:before="120" w:line="276" w:lineRule="auto"/>
        <w:ind w:left="360"/>
        <w:jc w:val="both"/>
        <w:rPr>
          <w:rFonts w:eastAsia="Calibri"/>
          <w:sz w:val="20"/>
        </w:rPr>
      </w:pPr>
      <w:r w:rsidRPr="0076158C">
        <w:rPr>
          <w:sz w:val="20"/>
        </w:rPr>
        <w:t xml:space="preserve">Dodatkowo, </w:t>
      </w:r>
      <w:r w:rsidRPr="0076158C">
        <w:rPr>
          <w:rFonts w:eastAsia="Calibri"/>
          <w:sz w:val="20"/>
        </w:rPr>
        <w:t xml:space="preserve">Wykonawca, który polega na </w:t>
      </w:r>
      <w:r w:rsidR="001C7BF2">
        <w:rPr>
          <w:rFonts w:eastAsia="Calibri"/>
          <w:sz w:val="20"/>
        </w:rPr>
        <w:t>zasobach</w:t>
      </w:r>
      <w:r w:rsidRPr="0076158C">
        <w:rPr>
          <w:rFonts w:eastAsia="Calibri"/>
          <w:sz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74F6CC3F" w14:textId="64394EE0" w:rsidR="00D60511" w:rsidRPr="00D60511" w:rsidRDefault="00D60511" w:rsidP="00951197">
      <w:pPr>
        <w:autoSpaceDE w:val="0"/>
        <w:autoSpaceDN w:val="0"/>
        <w:adjustRightInd w:val="0"/>
        <w:spacing w:before="120" w:after="160" w:line="276" w:lineRule="auto"/>
        <w:ind w:left="360"/>
        <w:jc w:val="both"/>
        <w:rPr>
          <w:rFonts w:eastAsiaTheme="minorHAnsi"/>
          <w:sz w:val="20"/>
          <w:lang w:eastAsia="en-US"/>
        </w:rPr>
      </w:pPr>
      <w:r w:rsidRPr="00D60511">
        <w:rPr>
          <w:rFonts w:eastAsiaTheme="minorHAnsi"/>
          <w:sz w:val="20"/>
          <w:lang w:eastAsia="en-US"/>
        </w:rPr>
        <w:t>UWAGA!! Zamawiający wymaga, aby wykonawca, przedstawiając dowody na dostępność zasobów podmiotu trzeciego, przedstawił wybrane przez siebie dokumenty potwierdzające istnienie skutecznego zobowiązania podmiotu trzeciego względem wykonawcy do udostępnienia określonych zasobów. Wykonawca musi w sposób realny dysponować przekazanymi mu zasobami na etapie realizacji zamówienia, a od wykonawcy zależy</w:t>
      </w:r>
      <w:r w:rsidR="00EB28BA">
        <w:rPr>
          <w:rFonts w:eastAsiaTheme="minorHAnsi"/>
          <w:sz w:val="20"/>
          <w:lang w:eastAsia="en-US"/>
        </w:rPr>
        <w:t>,</w:t>
      </w:r>
      <w:r w:rsidRPr="00D60511">
        <w:rPr>
          <w:rFonts w:eastAsiaTheme="minorHAnsi"/>
          <w:sz w:val="20"/>
          <w:lang w:eastAsia="en-US"/>
        </w:rPr>
        <w:t xml:space="preserve">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w:t>
      </w:r>
      <w:r w:rsidR="00951197">
        <w:rPr>
          <w:rFonts w:eastAsiaTheme="minorHAnsi"/>
          <w:sz w:val="20"/>
          <w:lang w:eastAsia="en-US"/>
        </w:rPr>
        <w:t xml:space="preserve"> </w:t>
      </w:r>
      <w:r w:rsidRPr="00D60511">
        <w:rPr>
          <w:rFonts w:eastAsiaTheme="minorHAnsi"/>
          <w:sz w:val="20"/>
          <w:lang w:eastAsia="en-US"/>
        </w:rPr>
        <w:t>Wykonawcy leży ciężar udowodnienia Zamawiającemu rzeczywistego sposobu wykorzystania zasobów przy wykonaniu zamówienia.</w:t>
      </w:r>
    </w:p>
    <w:p w14:paraId="7B9F0318" w14:textId="3F2559AC" w:rsidR="009B644D" w:rsidRPr="0076158C" w:rsidRDefault="00D60511" w:rsidP="00800CCE">
      <w:pPr>
        <w:autoSpaceDE w:val="0"/>
        <w:autoSpaceDN w:val="0"/>
        <w:adjustRightInd w:val="0"/>
        <w:spacing w:before="120" w:line="276" w:lineRule="auto"/>
        <w:ind w:firstLine="357"/>
        <w:jc w:val="both"/>
        <w:rPr>
          <w:b/>
          <w:sz w:val="20"/>
        </w:rPr>
      </w:pPr>
      <w:r w:rsidRPr="0076158C">
        <w:rPr>
          <w:b/>
          <w:sz w:val="20"/>
        </w:rPr>
        <w:t>WYKONAWCY WYSTĘPUJĄCY WSPÓLNIE</w:t>
      </w:r>
    </w:p>
    <w:p w14:paraId="059EBA43" w14:textId="77777777" w:rsidR="00E0553E" w:rsidRPr="00ED77D5" w:rsidRDefault="00632F74" w:rsidP="00610DCE">
      <w:pPr>
        <w:pStyle w:val="Akapitzlist"/>
        <w:numPr>
          <w:ilvl w:val="0"/>
          <w:numId w:val="33"/>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w formie pisemnej (oryginał lub kopia potwierdzona za zgodność z oryginałem przez notariusza) należy dołączyć do oferty. Każdy</w:t>
      </w:r>
      <w:r w:rsidR="00413B5B" w:rsidRPr="00D60511">
        <w:rPr>
          <w:sz w:val="20"/>
        </w:rPr>
        <w:t xml:space="preserve"> </w:t>
      </w:r>
      <w:r w:rsidRPr="00D60511">
        <w:rPr>
          <w:sz w:val="20"/>
        </w:rPr>
        <w:t xml:space="preserve">z występujących wspólnie Wykonawców powinien złożyć odrębne oświadczenia w zakresie spełniania warunków udziału w postępowaniu oraz braku podstaw do wykluczenia – zgodnie ze wzorem stanowiącym </w:t>
      </w:r>
      <w:r w:rsidRPr="00E036CA">
        <w:rPr>
          <w:sz w:val="20"/>
        </w:rPr>
        <w:t>załącznik nr 2 do SIWZ</w:t>
      </w:r>
      <w:r w:rsidRPr="00D60511">
        <w:rPr>
          <w:sz w:val="20"/>
        </w:rPr>
        <w:t xml:space="preserve"> (art. 25a ust. 6 ustawy </w:t>
      </w:r>
      <w:proofErr w:type="spellStart"/>
      <w:r w:rsidRPr="00D60511">
        <w:rPr>
          <w:sz w:val="20"/>
        </w:rPr>
        <w:t>Pzp</w:t>
      </w:r>
      <w:proofErr w:type="spellEnd"/>
      <w:r w:rsidRPr="00D60511">
        <w:rPr>
          <w:sz w:val="20"/>
        </w:rPr>
        <w:t>).</w:t>
      </w:r>
    </w:p>
    <w:p w14:paraId="355C4866" w14:textId="77777777" w:rsidR="00ED77D5" w:rsidRPr="009F4A3D" w:rsidRDefault="00ED77D5" w:rsidP="00ED77D5">
      <w:pPr>
        <w:spacing w:before="120" w:after="120" w:line="276" w:lineRule="auto"/>
        <w:ind w:firstLine="357"/>
        <w:jc w:val="both"/>
        <w:rPr>
          <w:b/>
          <w:sz w:val="20"/>
        </w:rPr>
      </w:pPr>
      <w:r w:rsidRPr="009F4A3D">
        <w:rPr>
          <w:b/>
          <w:sz w:val="20"/>
        </w:rPr>
        <w:t>PODSTAWY WYKLUCZENIA</w:t>
      </w:r>
    </w:p>
    <w:p w14:paraId="30524367" w14:textId="77777777" w:rsidR="00ED77D5" w:rsidRPr="00ED77D5" w:rsidRDefault="00ED77D5" w:rsidP="00610DCE">
      <w:pPr>
        <w:pStyle w:val="Akapitzlist"/>
        <w:numPr>
          <w:ilvl w:val="0"/>
          <w:numId w:val="33"/>
        </w:numPr>
        <w:spacing w:before="0" w:line="276" w:lineRule="auto"/>
        <w:ind w:left="357" w:hanging="357"/>
        <w:rPr>
          <w:sz w:val="20"/>
          <w:szCs w:val="20"/>
        </w:rPr>
      </w:pPr>
      <w:r w:rsidRPr="00ED77D5">
        <w:rPr>
          <w:sz w:val="20"/>
        </w:rPr>
        <w:t>Zamawiający wykluczy z postępowania Wykonawcę:</w:t>
      </w:r>
    </w:p>
    <w:p w14:paraId="5EF091CB" w14:textId="77777777" w:rsidR="00ED77D5" w:rsidRPr="009F4A3D" w:rsidRDefault="00ED77D5" w:rsidP="00610DCE">
      <w:pPr>
        <w:numPr>
          <w:ilvl w:val="2"/>
          <w:numId w:val="23"/>
        </w:numPr>
        <w:tabs>
          <w:tab w:val="clear" w:pos="1440"/>
        </w:tabs>
        <w:spacing w:before="60" w:line="276" w:lineRule="auto"/>
        <w:ind w:left="709" w:hanging="283"/>
        <w:jc w:val="both"/>
        <w:rPr>
          <w:sz w:val="20"/>
        </w:rPr>
      </w:pPr>
      <w:r w:rsidRPr="009F4A3D">
        <w:rPr>
          <w:sz w:val="20"/>
        </w:rPr>
        <w:t xml:space="preserve">który nie wykazał spełniania warunków udziału w postępowaniu, o których mowa w art. 24 ust. 1 pkt 12-23 ustawy </w:t>
      </w:r>
      <w:proofErr w:type="spellStart"/>
      <w:r w:rsidRPr="009F4A3D">
        <w:rPr>
          <w:sz w:val="20"/>
        </w:rPr>
        <w:t>Pzp</w:t>
      </w:r>
      <w:proofErr w:type="spellEnd"/>
      <w:r w:rsidRPr="009F4A3D">
        <w:rPr>
          <w:sz w:val="20"/>
        </w:rPr>
        <w:t>,</w:t>
      </w:r>
    </w:p>
    <w:p w14:paraId="4E160E9C" w14:textId="77777777" w:rsidR="00ED77D5" w:rsidRPr="009F4A3D" w:rsidRDefault="00ED77D5" w:rsidP="00610DCE">
      <w:pPr>
        <w:numPr>
          <w:ilvl w:val="2"/>
          <w:numId w:val="23"/>
        </w:numPr>
        <w:tabs>
          <w:tab w:val="clear" w:pos="1440"/>
        </w:tabs>
        <w:spacing w:before="60" w:line="276" w:lineRule="auto"/>
        <w:ind w:left="709" w:hanging="283"/>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77777777" w:rsidR="008C5740" w:rsidRPr="00ED77D5" w:rsidRDefault="008C5740" w:rsidP="00610DCE">
      <w:pPr>
        <w:pStyle w:val="Akapitzlist"/>
        <w:numPr>
          <w:ilvl w:val="0"/>
          <w:numId w:val="33"/>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77777777" w:rsidR="008C5740" w:rsidRPr="00ED77D5" w:rsidRDefault="008C5740" w:rsidP="00610DCE">
      <w:pPr>
        <w:pStyle w:val="Akapitzlist"/>
        <w:numPr>
          <w:ilvl w:val="0"/>
          <w:numId w:val="33"/>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6076D1C9" w14:textId="77777777" w:rsidR="006507D7" w:rsidRDefault="006507D7" w:rsidP="006507D7">
      <w:pPr>
        <w:spacing w:before="120" w:after="120" w:line="276" w:lineRule="auto"/>
        <w:jc w:val="both"/>
        <w:rPr>
          <w:b/>
          <w:bCs/>
          <w:sz w:val="20"/>
        </w:rPr>
      </w:pPr>
    </w:p>
    <w:p w14:paraId="495AF43F" w14:textId="77777777" w:rsidR="006507D7" w:rsidRDefault="006507D7" w:rsidP="006507D7">
      <w:pPr>
        <w:spacing w:before="120" w:after="120" w:line="276" w:lineRule="auto"/>
        <w:jc w:val="both"/>
        <w:rPr>
          <w:b/>
          <w:bCs/>
          <w:sz w:val="20"/>
        </w:rPr>
      </w:pPr>
    </w:p>
    <w:p w14:paraId="4D3F545D" w14:textId="77777777" w:rsidR="008468DE" w:rsidRPr="0084487F" w:rsidRDefault="00B0240A" w:rsidP="006507D7">
      <w:pPr>
        <w:spacing w:before="120" w:after="120" w:line="276" w:lineRule="auto"/>
        <w:jc w:val="both"/>
        <w:rPr>
          <w:sz w:val="20"/>
        </w:rPr>
      </w:pPr>
      <w:r w:rsidRPr="0084487F">
        <w:rPr>
          <w:b/>
          <w:bCs/>
          <w:sz w:val="20"/>
        </w:rPr>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lastRenderedPageBreak/>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77777777"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 xml:space="preserve">z formularzem oferty (załącznik nr </w:t>
            </w:r>
            <w:r w:rsidR="000011FF" w:rsidRPr="0076158C">
              <w:rPr>
                <w:b/>
                <w:sz w:val="18"/>
                <w:szCs w:val="16"/>
              </w:rPr>
              <w:t>1 do SIWZ)</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77777777" w:rsidR="000370E7" w:rsidRPr="0076158C" w:rsidRDefault="000C08E4" w:rsidP="0076158C">
            <w:pPr>
              <w:shd w:val="clear" w:color="auto" w:fill="D9D9D9"/>
              <w:spacing w:line="276" w:lineRule="auto"/>
              <w:jc w:val="both"/>
              <w:rPr>
                <w:b/>
                <w:sz w:val="18"/>
                <w:szCs w:val="18"/>
              </w:rPr>
            </w:pPr>
            <w:r w:rsidRPr="0076158C">
              <w:rPr>
                <w:b/>
                <w:sz w:val="18"/>
                <w:szCs w:val="18"/>
              </w:rPr>
              <w:t>-</w:t>
            </w:r>
            <w:r w:rsidR="000370E7" w:rsidRPr="0076158C">
              <w:rPr>
                <w:b/>
                <w:sz w:val="18"/>
                <w:szCs w:val="18"/>
              </w:rPr>
              <w:t xml:space="preserve"> 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77777777"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874650">
              <w:rPr>
                <w:bCs/>
                <w:sz w:val="18"/>
                <w:szCs w:val="18"/>
                <w:u w:val="single"/>
              </w:rPr>
              <w:t>załącznik</w:t>
            </w:r>
            <w:r w:rsidR="00642705" w:rsidRPr="00874650">
              <w:rPr>
                <w:bCs/>
                <w:sz w:val="18"/>
                <w:szCs w:val="18"/>
                <w:u w:val="single"/>
              </w:rPr>
              <w:t>iem</w:t>
            </w:r>
            <w:r w:rsidR="001046D4" w:rsidRPr="00874650">
              <w:rPr>
                <w:bCs/>
                <w:sz w:val="18"/>
                <w:szCs w:val="18"/>
                <w:u w:val="single"/>
              </w:rPr>
              <w:t xml:space="preserve"> nr 2</w:t>
            </w:r>
            <w:r w:rsidR="001046D4" w:rsidRPr="0076158C">
              <w:rPr>
                <w:bCs/>
                <w:sz w:val="18"/>
                <w:szCs w:val="18"/>
                <w:u w:val="single"/>
              </w:rPr>
              <w:t xml:space="preserve"> do SIWZ</w:t>
            </w:r>
            <w:r w:rsidR="001046D4" w:rsidRPr="0076158C">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77777777"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o</w:t>
            </w:r>
            <w:r w:rsidR="001046D4" w:rsidRPr="001C7BF2">
              <w:rPr>
                <w:sz w:val="18"/>
                <w:szCs w:val="18"/>
              </w:rPr>
              <w:t>ferty i zawarcia umowy.</w:t>
            </w:r>
            <w:r w:rsidR="001046D4" w:rsidRPr="0016211D">
              <w:rPr>
                <w:color w:val="002060"/>
                <w:sz w:val="18"/>
                <w:szCs w:val="18"/>
              </w:rPr>
              <w:t xml:space="preserve">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77777777"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 lub kopii poświadczonej notarialnie</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 xml:space="preserve">lub  </w:t>
            </w:r>
            <w:r w:rsidR="001879D2" w:rsidRPr="0076158C">
              <w:rPr>
                <w:color w:val="000000"/>
                <w:sz w:val="18"/>
                <w:szCs w:val="18"/>
              </w:rPr>
              <w:t>w</w:t>
            </w:r>
            <w:r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Pr="0076158C">
              <w:rPr>
                <w:color w:val="000000"/>
                <w:sz w:val="18"/>
                <w:szCs w:val="18"/>
              </w:rPr>
              <w:t xml:space="preserve">ykonawcy lub </w:t>
            </w:r>
            <w:r w:rsidR="00A06892" w:rsidRPr="0076158C">
              <w:rPr>
                <w:color w:val="000000"/>
                <w:sz w:val="18"/>
                <w:szCs w:val="18"/>
              </w:rPr>
              <w:t>W</w:t>
            </w:r>
            <w:r w:rsidRPr="0076158C">
              <w:rPr>
                <w:color w:val="000000"/>
                <w:sz w:val="18"/>
                <w:szCs w:val="18"/>
              </w:rPr>
              <w:t>ykonawców występujących wspólnie)</w:t>
            </w:r>
          </w:p>
        </w:tc>
      </w:tr>
      <w:tr w:rsidR="006507D7" w:rsidRPr="0076158C" w14:paraId="0EDEF863" w14:textId="77777777" w:rsidTr="0012105C">
        <w:trPr>
          <w:trHeight w:val="490"/>
        </w:trPr>
        <w:tc>
          <w:tcPr>
            <w:tcW w:w="441" w:type="dxa"/>
            <w:tcBorders>
              <w:top w:val="single" w:sz="4" w:space="0" w:color="auto"/>
              <w:left w:val="single" w:sz="4" w:space="0" w:color="auto"/>
              <w:bottom w:val="single" w:sz="4" w:space="0" w:color="auto"/>
              <w:right w:val="single" w:sz="4" w:space="0" w:color="auto"/>
            </w:tcBorders>
            <w:vAlign w:val="center"/>
          </w:tcPr>
          <w:p w14:paraId="1E8FE8A3" w14:textId="77777777" w:rsidR="006507D7" w:rsidRPr="0076158C" w:rsidRDefault="006507D7" w:rsidP="006507D7">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11DC6C24" w14:textId="1037030A" w:rsidR="006507D7" w:rsidRDefault="006507D7" w:rsidP="006507D7">
            <w:pPr>
              <w:spacing w:line="276" w:lineRule="auto"/>
              <w:jc w:val="center"/>
              <w:rPr>
                <w:color w:val="000000"/>
                <w:sz w:val="18"/>
                <w:szCs w:val="18"/>
              </w:rPr>
            </w:pPr>
            <w:r>
              <w:rPr>
                <w:color w:val="000000"/>
                <w:sz w:val="18"/>
                <w:szCs w:val="18"/>
              </w:rPr>
              <w:t>3</w:t>
            </w:r>
          </w:p>
        </w:tc>
        <w:tc>
          <w:tcPr>
            <w:tcW w:w="5392" w:type="dxa"/>
            <w:tcBorders>
              <w:top w:val="nil"/>
              <w:left w:val="nil"/>
              <w:bottom w:val="single" w:sz="4" w:space="0" w:color="auto"/>
              <w:right w:val="single" w:sz="4" w:space="0" w:color="auto"/>
            </w:tcBorders>
            <w:shd w:val="clear" w:color="auto" w:fill="auto"/>
            <w:vAlign w:val="center"/>
          </w:tcPr>
          <w:p w14:paraId="502D5A06" w14:textId="6479ED2D" w:rsidR="006507D7" w:rsidRDefault="006507D7" w:rsidP="006507D7">
            <w:pPr>
              <w:spacing w:line="276" w:lineRule="auto"/>
              <w:jc w:val="both"/>
              <w:rPr>
                <w:b/>
                <w:sz w:val="18"/>
                <w:szCs w:val="18"/>
              </w:rPr>
            </w:pPr>
            <w:r w:rsidRPr="0076158C">
              <w:rPr>
                <w:b/>
                <w:bCs/>
                <w:sz w:val="18"/>
                <w:szCs w:val="18"/>
              </w:rPr>
              <w:t>- zobowiązanie podmiotu trzeciego wraz z innymi dokumentami</w:t>
            </w:r>
            <w:r w:rsidRPr="0076158C">
              <w:rPr>
                <w:sz w:val="18"/>
                <w:szCs w:val="18"/>
              </w:rPr>
              <w:t xml:space="preserve">, </w:t>
            </w:r>
            <w:r>
              <w:rPr>
                <w:sz w:val="18"/>
                <w:szCs w:val="18"/>
              </w:rPr>
              <w:br/>
            </w:r>
            <w:r w:rsidRPr="0076158C">
              <w:rPr>
                <w:sz w:val="18"/>
                <w:szCs w:val="18"/>
              </w:rPr>
              <w:t xml:space="preserve">o których mowa w Rozdziale V ust. </w:t>
            </w:r>
            <w:r>
              <w:rPr>
                <w:sz w:val="18"/>
                <w:szCs w:val="18"/>
              </w:rPr>
              <w:t>6</w:t>
            </w:r>
            <w:r w:rsidRPr="0076158C">
              <w:rPr>
                <w:sz w:val="18"/>
                <w:szCs w:val="18"/>
              </w:rPr>
              <w:t xml:space="preserve"> SIWZ, jeżeli Wykonawca polega na zasobach lub sytuacji podmiotu trzeciego.</w:t>
            </w:r>
          </w:p>
        </w:tc>
        <w:tc>
          <w:tcPr>
            <w:tcW w:w="3119" w:type="dxa"/>
            <w:tcBorders>
              <w:top w:val="nil"/>
              <w:left w:val="nil"/>
              <w:bottom w:val="single" w:sz="4" w:space="0" w:color="auto"/>
              <w:right w:val="single" w:sz="4" w:space="0" w:color="auto"/>
            </w:tcBorders>
            <w:shd w:val="clear" w:color="auto" w:fill="auto"/>
            <w:vAlign w:val="center"/>
          </w:tcPr>
          <w:p w14:paraId="348CCEC9" w14:textId="77777777" w:rsidR="006507D7" w:rsidRDefault="006507D7" w:rsidP="006507D7">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podmiotu </w:t>
            </w:r>
            <w:r>
              <w:rPr>
                <w:color w:val="000000"/>
                <w:sz w:val="18"/>
                <w:szCs w:val="18"/>
              </w:rPr>
              <w:br/>
            </w:r>
            <w:r w:rsidRPr="0076158C">
              <w:rPr>
                <w:color w:val="000000"/>
                <w:sz w:val="18"/>
                <w:szCs w:val="18"/>
              </w:rPr>
              <w:t xml:space="preserve">lub pełnomocnika </w:t>
            </w:r>
          </w:p>
          <w:p w14:paraId="76E373D0" w14:textId="18E5BD07" w:rsidR="006507D7" w:rsidRPr="0076158C" w:rsidRDefault="006507D7" w:rsidP="006507D7">
            <w:pPr>
              <w:spacing w:line="276" w:lineRule="auto"/>
              <w:jc w:val="center"/>
              <w:rPr>
                <w:color w:val="000000"/>
                <w:sz w:val="18"/>
                <w:szCs w:val="18"/>
                <w:u w:val="single"/>
              </w:rPr>
            </w:pPr>
            <w:r w:rsidRPr="0076158C">
              <w:rPr>
                <w:color w:val="000000"/>
                <w:sz w:val="18"/>
                <w:szCs w:val="18"/>
              </w:rPr>
              <w:t>(zgodnie z dokumentem określającym status prawny podmiotu lub dołączonym do oferty pełnomocnictwem)</w:t>
            </w:r>
          </w:p>
        </w:tc>
      </w:tr>
      <w:tr w:rsidR="006507D7"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6507D7" w:rsidRPr="0076158C" w:rsidRDefault="006507D7" w:rsidP="006507D7">
            <w:pPr>
              <w:spacing w:line="276" w:lineRule="auto"/>
              <w:jc w:val="center"/>
              <w:rPr>
                <w:b/>
                <w:color w:val="000000"/>
                <w:szCs w:val="24"/>
              </w:rPr>
            </w:pPr>
            <w:r w:rsidRPr="0076158C">
              <w:rPr>
                <w:b/>
                <w:color w:val="000000"/>
                <w:szCs w:val="24"/>
              </w:rPr>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6507D7" w:rsidRPr="0076158C" w:rsidRDefault="006507D7" w:rsidP="006507D7">
            <w:pPr>
              <w:spacing w:line="276" w:lineRule="auto"/>
              <w:rPr>
                <w:b/>
                <w:sz w:val="18"/>
                <w:szCs w:val="18"/>
              </w:rPr>
            </w:pPr>
          </w:p>
          <w:p w14:paraId="0893F709" w14:textId="77777777" w:rsidR="006507D7" w:rsidRPr="0076158C" w:rsidRDefault="006507D7" w:rsidP="006507D7">
            <w:pPr>
              <w:spacing w:line="276" w:lineRule="auto"/>
              <w:rPr>
                <w:b/>
                <w:sz w:val="18"/>
                <w:szCs w:val="18"/>
              </w:rPr>
            </w:pPr>
            <w:r w:rsidRPr="0076158C">
              <w:rPr>
                <w:b/>
                <w:sz w:val="18"/>
                <w:szCs w:val="18"/>
              </w:rPr>
              <w:t xml:space="preserve">W terminie 3 dni od dnia zamieszczenia na stronie internetowej informacji, o której mowa w art. 86 ust. 5 ustawy </w:t>
            </w:r>
            <w:proofErr w:type="spellStart"/>
            <w:r w:rsidRPr="0076158C">
              <w:rPr>
                <w:b/>
                <w:sz w:val="18"/>
                <w:szCs w:val="18"/>
              </w:rPr>
              <w:t>Pzp</w:t>
            </w:r>
            <w:proofErr w:type="spellEnd"/>
            <w:r w:rsidRPr="0076158C">
              <w:rPr>
                <w:b/>
                <w:sz w:val="18"/>
                <w:szCs w:val="18"/>
              </w:rPr>
              <w:t xml:space="preserve"> Wykonawca składa:</w:t>
            </w:r>
          </w:p>
          <w:p w14:paraId="2F78C1FA" w14:textId="77777777" w:rsidR="006507D7" w:rsidRPr="0076158C" w:rsidRDefault="006507D7" w:rsidP="006507D7">
            <w:pPr>
              <w:spacing w:line="276" w:lineRule="auto"/>
              <w:rPr>
                <w:b/>
                <w:sz w:val="18"/>
                <w:szCs w:val="18"/>
              </w:rPr>
            </w:pPr>
          </w:p>
        </w:tc>
      </w:tr>
      <w:tr w:rsidR="006507D7"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6507D7" w:rsidRPr="0076158C" w:rsidRDefault="006507D7" w:rsidP="006507D7">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216A57E1" w:rsidR="006507D7" w:rsidRPr="0076158C" w:rsidRDefault="006507D7" w:rsidP="006507D7">
            <w:pPr>
              <w:spacing w:line="276" w:lineRule="auto"/>
              <w:jc w:val="center"/>
              <w:rPr>
                <w:color w:val="000000"/>
                <w:sz w:val="18"/>
                <w:szCs w:val="18"/>
              </w:rPr>
            </w:pPr>
            <w:r>
              <w:rPr>
                <w:color w:val="000000"/>
                <w:sz w:val="18"/>
                <w:szCs w:val="18"/>
              </w:rPr>
              <w:t>4</w:t>
            </w:r>
          </w:p>
        </w:tc>
        <w:tc>
          <w:tcPr>
            <w:tcW w:w="5392" w:type="dxa"/>
            <w:tcBorders>
              <w:top w:val="nil"/>
              <w:left w:val="nil"/>
              <w:bottom w:val="single" w:sz="4" w:space="0" w:color="auto"/>
              <w:right w:val="single" w:sz="4" w:space="0" w:color="auto"/>
            </w:tcBorders>
            <w:shd w:val="clear" w:color="auto" w:fill="auto"/>
            <w:vAlign w:val="center"/>
            <w:hideMark/>
          </w:tcPr>
          <w:p w14:paraId="3B4C7338" w14:textId="77777777" w:rsidR="006507D7" w:rsidRPr="0076158C" w:rsidRDefault="006507D7" w:rsidP="006507D7">
            <w:pPr>
              <w:spacing w:line="276" w:lineRule="auto"/>
              <w:jc w:val="both"/>
              <w:rPr>
                <w:sz w:val="18"/>
                <w:szCs w:val="18"/>
              </w:rPr>
            </w:pPr>
            <w:r w:rsidRPr="0076158C">
              <w:rPr>
                <w:b/>
                <w:bCs/>
                <w:sz w:val="18"/>
                <w:szCs w:val="18"/>
              </w:rPr>
              <w:t>- oświadczenie o przynależności lub braku przynależności do tej samej grupy kapitałowej</w:t>
            </w:r>
            <w:r w:rsidRPr="0076158C">
              <w:rPr>
                <w:sz w:val="18"/>
                <w:szCs w:val="18"/>
              </w:rPr>
              <w:t xml:space="preserve">, o której mowa w art. 24 ust. 1 pkt 23 ustawy </w:t>
            </w:r>
            <w:proofErr w:type="spellStart"/>
            <w:r w:rsidRPr="0076158C">
              <w:rPr>
                <w:sz w:val="18"/>
                <w:szCs w:val="18"/>
              </w:rPr>
              <w:t>Pzp</w:t>
            </w:r>
            <w:proofErr w:type="spellEnd"/>
            <w:r w:rsidRPr="0076158C">
              <w:rPr>
                <w:sz w:val="18"/>
                <w:szCs w:val="18"/>
              </w:rPr>
              <w:t xml:space="preserve"> – zgodnie </w:t>
            </w:r>
            <w:r w:rsidRPr="00874650">
              <w:rPr>
                <w:sz w:val="18"/>
                <w:szCs w:val="18"/>
                <w:u w:val="single"/>
              </w:rPr>
              <w:t>z załącznikiem nr 5 do SIWZ</w:t>
            </w:r>
            <w:r w:rsidRPr="00874650">
              <w:rPr>
                <w:sz w:val="18"/>
                <w:szCs w:val="18"/>
              </w:rPr>
              <w:t>.</w:t>
            </w:r>
            <w:r w:rsidRPr="0076158C">
              <w:rPr>
                <w:sz w:val="18"/>
                <w:szCs w:val="18"/>
              </w:rPr>
              <w:t xml:space="preserve"> Wraz ze złożeniem oświadczenia, Wykonawca może przedstawić dowody, że powiązania </w:t>
            </w:r>
            <w:r w:rsidRPr="0076158C">
              <w:rPr>
                <w:sz w:val="18"/>
                <w:szCs w:val="18"/>
              </w:rPr>
              <w:br/>
              <w:t xml:space="preserve">z innym Wykonawcą nie prowadzą do zakłócenia konkurencji </w:t>
            </w:r>
            <w:r w:rsidRPr="0076158C">
              <w:rPr>
                <w:sz w:val="18"/>
                <w:szCs w:val="18"/>
              </w:rPr>
              <w:br/>
              <w:t>w postępowaniu o udzielenie zamówienia.</w:t>
            </w:r>
          </w:p>
          <w:p w14:paraId="7EED0508" w14:textId="77777777" w:rsidR="006507D7" w:rsidRPr="0076158C" w:rsidRDefault="006507D7" w:rsidP="006507D7">
            <w:pPr>
              <w:spacing w:line="276" w:lineRule="auto"/>
              <w:jc w:val="both"/>
              <w:rPr>
                <w:color w:val="1F497D"/>
                <w:sz w:val="18"/>
                <w:szCs w:val="18"/>
              </w:rPr>
            </w:pPr>
          </w:p>
          <w:p w14:paraId="65E6EE01" w14:textId="77777777" w:rsidR="006507D7" w:rsidRPr="0076158C" w:rsidRDefault="006507D7" w:rsidP="006507D7">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67457DFE" w14:textId="77777777" w:rsidR="006507D7" w:rsidRPr="0076158C" w:rsidRDefault="006507D7" w:rsidP="006507D7">
            <w:pPr>
              <w:spacing w:line="276" w:lineRule="auto"/>
              <w:jc w:val="center"/>
              <w:rPr>
                <w:color w:val="000000"/>
                <w:sz w:val="18"/>
                <w:szCs w:val="18"/>
              </w:rPr>
            </w:pPr>
            <w:r w:rsidRPr="0076158C">
              <w:rPr>
                <w:color w:val="000000"/>
                <w:sz w:val="18"/>
                <w:szCs w:val="18"/>
                <w:u w:val="single"/>
              </w:rPr>
              <w:t xml:space="preserve">składane w formie oryginału </w:t>
            </w:r>
            <w:r w:rsidRPr="0076158C">
              <w:rPr>
                <w:color w:val="000000"/>
                <w:sz w:val="18"/>
                <w:szCs w:val="18"/>
              </w:rPr>
              <w:t xml:space="preserve">podpisane </w:t>
            </w:r>
            <w:r w:rsidRPr="0076158C">
              <w:rPr>
                <w:color w:val="000000"/>
                <w:sz w:val="18"/>
                <w:szCs w:val="18"/>
              </w:rPr>
              <w:br/>
              <w:t xml:space="preserve">przez przedstawiciela Wykonawcy </w:t>
            </w:r>
            <w:r w:rsidRPr="0076158C">
              <w:rPr>
                <w:color w:val="000000"/>
                <w:sz w:val="18"/>
                <w:szCs w:val="18"/>
              </w:rPr>
              <w:br/>
              <w:t xml:space="preserve">lub jego pełnomocnika, (zgodnie </w:t>
            </w:r>
            <w:r w:rsidRPr="0076158C">
              <w:rPr>
                <w:color w:val="000000"/>
                <w:sz w:val="18"/>
                <w:szCs w:val="18"/>
              </w:rPr>
              <w:br/>
              <w:t xml:space="preserve">z dokumentem określającym status prawny Wykonawcy lub dołączonym </w:t>
            </w:r>
            <w:r w:rsidRPr="0076158C">
              <w:rPr>
                <w:color w:val="000000"/>
                <w:sz w:val="18"/>
                <w:szCs w:val="18"/>
              </w:rPr>
              <w:br/>
              <w:t>do oferty pełnomocnictwem)</w:t>
            </w:r>
          </w:p>
        </w:tc>
      </w:tr>
      <w:tr w:rsidR="006507D7" w:rsidRPr="0076158C" w14:paraId="1D1FC950" w14:textId="77777777" w:rsidTr="004E5D93">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5CBD67B1" w:rsidR="006507D7" w:rsidRPr="0076158C" w:rsidRDefault="006507D7" w:rsidP="006507D7">
            <w:pPr>
              <w:spacing w:line="276" w:lineRule="auto"/>
              <w:jc w:val="center"/>
              <w:rPr>
                <w:b/>
                <w:color w:val="000000"/>
                <w:szCs w:val="24"/>
              </w:rPr>
            </w:pPr>
            <w:r>
              <w:rPr>
                <w:b/>
                <w:color w:val="000000"/>
                <w:szCs w:val="24"/>
              </w:rPr>
              <w:t>C</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6507D7" w:rsidRPr="0076158C" w:rsidRDefault="006507D7" w:rsidP="006507D7">
            <w:pPr>
              <w:spacing w:line="276" w:lineRule="auto"/>
              <w:rPr>
                <w:b/>
                <w:color w:val="000000"/>
                <w:sz w:val="18"/>
                <w:szCs w:val="18"/>
              </w:rPr>
            </w:pPr>
            <w:r w:rsidRPr="0076158C">
              <w:rPr>
                <w:b/>
                <w:color w:val="000000"/>
                <w:sz w:val="18"/>
                <w:szCs w:val="18"/>
              </w:rPr>
              <w:t>Wykonawcy występujący wspólnie</w:t>
            </w:r>
          </w:p>
        </w:tc>
      </w:tr>
      <w:tr w:rsidR="006507D7" w:rsidRPr="0076158C" w14:paraId="00C5F962" w14:textId="77777777"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6507D7" w:rsidRPr="0076158C" w:rsidRDefault="006507D7" w:rsidP="006507D7">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693FD0FB" w:rsidR="006507D7" w:rsidRPr="0076158C" w:rsidRDefault="006507D7" w:rsidP="006507D7">
            <w:pPr>
              <w:spacing w:line="276" w:lineRule="auto"/>
              <w:rPr>
                <w:color w:val="000000"/>
                <w:sz w:val="18"/>
                <w:szCs w:val="18"/>
              </w:rPr>
            </w:pPr>
            <w:r w:rsidRPr="0076158C">
              <w:rPr>
                <w:color w:val="000000"/>
                <w:sz w:val="18"/>
                <w:szCs w:val="18"/>
              </w:rPr>
              <w:t>W przypadku Wykonawców składających ofertę wspólnie każdy z podmiotów oddzielnie składa dokumenty wymienione w pkt 1 tabeli.</w:t>
            </w:r>
          </w:p>
          <w:p w14:paraId="371A2338" w14:textId="631EF7D2" w:rsidR="006507D7" w:rsidRPr="0076158C" w:rsidRDefault="006507D7" w:rsidP="006507D7">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Pr>
                <w:color w:val="000000"/>
                <w:sz w:val="18"/>
                <w:szCs w:val="18"/>
              </w:rPr>
              <w:t xml:space="preserve"> ustawy </w:t>
            </w:r>
            <w:proofErr w:type="spellStart"/>
            <w:r>
              <w:rPr>
                <w:color w:val="000000"/>
                <w:sz w:val="18"/>
                <w:szCs w:val="18"/>
              </w:rPr>
              <w:t>Pzp</w:t>
            </w:r>
            <w:proofErr w:type="spellEnd"/>
            <w:r w:rsidRPr="0076158C">
              <w:rPr>
                <w:color w:val="000000"/>
                <w:sz w:val="18"/>
                <w:szCs w:val="18"/>
              </w:rPr>
              <w:t xml:space="preserve"> - umowy regulującej współpracę tych podmiotów – jeżeli dotyczy</w:t>
            </w:r>
            <w:r>
              <w:rPr>
                <w:color w:val="000000"/>
                <w:sz w:val="18"/>
                <w:szCs w:val="18"/>
              </w:rPr>
              <w:t>.</w:t>
            </w:r>
          </w:p>
        </w:tc>
      </w:tr>
    </w:tbl>
    <w:p w14:paraId="003DE12D" w14:textId="77777777" w:rsidR="006507D7" w:rsidRDefault="006507D7" w:rsidP="006507D7">
      <w:pPr>
        <w:pStyle w:val="Akapitzlist"/>
        <w:spacing w:before="0" w:after="120" w:line="276" w:lineRule="auto"/>
        <w:ind w:left="357"/>
        <w:rPr>
          <w:color w:val="000000"/>
          <w:sz w:val="20"/>
        </w:rPr>
      </w:pPr>
    </w:p>
    <w:p w14:paraId="45FCD681" w14:textId="19100904" w:rsidR="007A74E2" w:rsidRPr="00E16033" w:rsidRDefault="007A74E2" w:rsidP="00610DCE">
      <w:pPr>
        <w:pStyle w:val="Akapitzlist"/>
        <w:numPr>
          <w:ilvl w:val="0"/>
          <w:numId w:val="33"/>
        </w:numPr>
        <w:spacing w:before="0" w:after="120" w:line="276" w:lineRule="auto"/>
        <w:ind w:left="357" w:hanging="357"/>
        <w:rPr>
          <w:color w:val="000000"/>
          <w:sz w:val="20"/>
        </w:rPr>
      </w:pPr>
      <w:r w:rsidRPr="00E16033">
        <w:rPr>
          <w:color w:val="000000"/>
          <w:sz w:val="20"/>
        </w:rPr>
        <w:t xml:space="preserve">Wykonawca, w terminie </w:t>
      </w:r>
      <w:r w:rsidRPr="00E16033">
        <w:rPr>
          <w:color w:val="000000"/>
          <w:sz w:val="20"/>
          <w:u w:val="single"/>
        </w:rPr>
        <w:t>3 dni od dnia zamieszczenia na stronie internetowej informacji</w:t>
      </w:r>
      <w:r w:rsidRPr="00E16033">
        <w:rPr>
          <w:color w:val="000000"/>
          <w:sz w:val="20"/>
        </w:rPr>
        <w:t xml:space="preserve">, o której mowa </w:t>
      </w:r>
      <w:r w:rsidR="005176EA" w:rsidRPr="00E16033">
        <w:rPr>
          <w:color w:val="000000"/>
          <w:sz w:val="20"/>
        </w:rPr>
        <w:br/>
      </w:r>
      <w:r w:rsidRPr="00E16033">
        <w:rPr>
          <w:color w:val="000000"/>
          <w:sz w:val="20"/>
        </w:rPr>
        <w:t>w art. 86 ust. 5</w:t>
      </w:r>
      <w:r w:rsidR="005176EA" w:rsidRPr="00E16033">
        <w:rPr>
          <w:color w:val="000000"/>
          <w:sz w:val="20"/>
          <w:lang w:val="pl-PL"/>
        </w:rPr>
        <w:t xml:space="preserve"> ustawy </w:t>
      </w:r>
      <w:proofErr w:type="spellStart"/>
      <w:r w:rsidR="005176EA" w:rsidRPr="00E16033">
        <w:rPr>
          <w:color w:val="000000"/>
          <w:sz w:val="20"/>
          <w:lang w:val="pl-PL"/>
        </w:rPr>
        <w:t>Pzp</w:t>
      </w:r>
      <w:proofErr w:type="spellEnd"/>
      <w:r w:rsidRPr="00E16033">
        <w:rPr>
          <w:color w:val="000000"/>
          <w:sz w:val="20"/>
        </w:rPr>
        <w:t xml:space="preserve">, </w:t>
      </w:r>
      <w:r w:rsidRPr="00E16033">
        <w:rPr>
          <w:bCs/>
          <w:color w:val="000000"/>
          <w:sz w:val="20"/>
        </w:rPr>
        <w:t xml:space="preserve">przekazuje </w:t>
      </w:r>
      <w:r w:rsidR="005176EA" w:rsidRPr="00E16033">
        <w:rPr>
          <w:bCs/>
          <w:color w:val="000000"/>
          <w:sz w:val="20"/>
        </w:rPr>
        <w:t>Z</w:t>
      </w:r>
      <w:r w:rsidRPr="00E16033">
        <w:rPr>
          <w:bCs/>
          <w:color w:val="000000"/>
          <w:sz w:val="20"/>
        </w:rPr>
        <w:t xml:space="preserve">amawiającemu </w:t>
      </w:r>
      <w:r w:rsidRPr="00E16033">
        <w:rPr>
          <w:bCs/>
          <w:color w:val="000000"/>
          <w:sz w:val="20"/>
          <w:u w:val="single"/>
        </w:rPr>
        <w:t>oświadczenie o przynależności lub braku przynależności do tej samej grupy kapitałowej</w:t>
      </w:r>
      <w:r w:rsidRPr="00E16033">
        <w:rPr>
          <w:color w:val="000000"/>
          <w:sz w:val="20"/>
        </w:rPr>
        <w:t>, o której mowa w art. 24 ust. 1 pkt 23</w:t>
      </w:r>
      <w:r w:rsidR="00332619" w:rsidRPr="00E16033">
        <w:rPr>
          <w:color w:val="000000"/>
          <w:sz w:val="20"/>
          <w:lang w:val="pl-PL"/>
        </w:rPr>
        <w:t xml:space="preserve"> ustawy </w:t>
      </w:r>
      <w:proofErr w:type="spellStart"/>
      <w:r w:rsidR="00332619" w:rsidRPr="00E16033">
        <w:rPr>
          <w:color w:val="000000"/>
          <w:sz w:val="20"/>
          <w:lang w:val="pl-PL"/>
        </w:rPr>
        <w:t>Pzp</w:t>
      </w:r>
      <w:proofErr w:type="spellEnd"/>
      <w:r w:rsidRPr="00E16033">
        <w:rPr>
          <w:color w:val="000000"/>
          <w:sz w:val="20"/>
        </w:rPr>
        <w:t>. Wraz ze</w:t>
      </w:r>
      <w:r w:rsidR="00AA1F6F" w:rsidRPr="00E16033">
        <w:rPr>
          <w:color w:val="000000"/>
          <w:sz w:val="20"/>
        </w:rPr>
        <w:t xml:space="preserve"> złożeniem </w:t>
      </w:r>
      <w:r w:rsidR="00AA1F6F" w:rsidRPr="00E16033">
        <w:rPr>
          <w:color w:val="000000"/>
          <w:sz w:val="20"/>
        </w:rPr>
        <w:lastRenderedPageBreak/>
        <w:t>oświadczenia, W</w:t>
      </w:r>
      <w:r w:rsidRPr="00E16033">
        <w:rPr>
          <w:color w:val="000000"/>
          <w:sz w:val="20"/>
        </w:rPr>
        <w:t xml:space="preserve">ykonawca może przedstawić dowody, że powiązania z innym </w:t>
      </w:r>
      <w:r w:rsidR="00A06892" w:rsidRPr="00E16033">
        <w:rPr>
          <w:color w:val="000000"/>
          <w:sz w:val="20"/>
        </w:rPr>
        <w:t>W</w:t>
      </w:r>
      <w:r w:rsidRPr="00E16033">
        <w:rPr>
          <w:color w:val="000000"/>
          <w:sz w:val="20"/>
        </w:rPr>
        <w:t xml:space="preserve">ykonawcą nie prowadzą do zakłócenia konkurencji w postępowaniu o udzielenie zamówienia. </w:t>
      </w:r>
    </w:p>
    <w:p w14:paraId="04065457" w14:textId="77777777" w:rsidR="006B5235" w:rsidRPr="0076158C" w:rsidRDefault="009F1777" w:rsidP="00610DCE">
      <w:pPr>
        <w:pStyle w:val="Akapitzlist"/>
        <w:numPr>
          <w:ilvl w:val="0"/>
          <w:numId w:val="33"/>
        </w:numPr>
        <w:spacing w:before="0" w:after="120" w:line="276" w:lineRule="auto"/>
        <w:ind w:left="357" w:hanging="357"/>
        <w:rPr>
          <w:sz w:val="20"/>
          <w:szCs w:val="20"/>
        </w:rPr>
      </w:pPr>
      <w:r w:rsidRPr="0084487F">
        <w:rPr>
          <w:color w:val="000000"/>
          <w:sz w:val="20"/>
        </w:rPr>
        <w:t>Z</w:t>
      </w:r>
      <w:r w:rsidR="006B5235" w:rsidRPr="0084487F">
        <w:rPr>
          <w:color w:val="000000"/>
          <w:sz w:val="20"/>
        </w:rPr>
        <w:t>godnie</w:t>
      </w:r>
      <w:r w:rsidR="006B5235" w:rsidRPr="0076158C">
        <w:rPr>
          <w:sz w:val="20"/>
          <w:szCs w:val="20"/>
        </w:rPr>
        <w:t xml:space="preserv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77777777" w:rsidR="002B529C" w:rsidRPr="0076158C" w:rsidRDefault="002B529C" w:rsidP="00610DCE">
      <w:pPr>
        <w:pStyle w:val="Akapitzlist"/>
        <w:numPr>
          <w:ilvl w:val="1"/>
          <w:numId w:val="28"/>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xml:space="preserve">, oświadczeń </w:t>
      </w:r>
      <w:r w:rsidR="006C5B77" w:rsidRPr="0076158C">
        <w:rPr>
          <w:color w:val="000000"/>
          <w:sz w:val="20"/>
          <w:szCs w:val="20"/>
        </w:rPr>
        <w:br/>
      </w:r>
      <w:r w:rsidRPr="0076158C">
        <w:rPr>
          <w:color w:val="000000"/>
          <w:sz w:val="20"/>
          <w:szCs w:val="20"/>
        </w:rPr>
        <w:t>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w:t>
      </w:r>
      <w:r w:rsidR="006C5B77" w:rsidRPr="0076158C">
        <w:rPr>
          <w:color w:val="000000"/>
          <w:sz w:val="20"/>
        </w:rPr>
        <w:br/>
      </w:r>
      <w:r w:rsidRPr="0076158C">
        <w:rPr>
          <w:color w:val="000000"/>
          <w:sz w:val="20"/>
        </w:rPr>
        <w:t>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610DCE">
      <w:pPr>
        <w:pStyle w:val="Akapitzlist"/>
        <w:numPr>
          <w:ilvl w:val="1"/>
          <w:numId w:val="28"/>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610DCE">
      <w:pPr>
        <w:pStyle w:val="Akapitzlist"/>
        <w:numPr>
          <w:ilvl w:val="1"/>
          <w:numId w:val="28"/>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610DCE">
      <w:pPr>
        <w:pStyle w:val="Akapitzlist"/>
        <w:numPr>
          <w:ilvl w:val="0"/>
          <w:numId w:val="33"/>
        </w:numPr>
        <w:spacing w:before="0" w:after="120" w:line="276" w:lineRule="auto"/>
        <w:ind w:left="357" w:hanging="357"/>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 xml:space="preserve">tłumaczeniami na </w:t>
      </w:r>
      <w:r w:rsidRPr="0084487F">
        <w:rPr>
          <w:color w:val="000000"/>
          <w:sz w:val="20"/>
        </w:rPr>
        <w:t>język</w:t>
      </w:r>
      <w:r w:rsidRPr="0076158C">
        <w:rPr>
          <w:sz w:val="20"/>
        </w:rPr>
        <w:t xml:space="preserve"> polski.</w:t>
      </w:r>
    </w:p>
    <w:p w14:paraId="7CA358A4" w14:textId="77777777" w:rsidR="007A74E2" w:rsidRPr="0076158C" w:rsidRDefault="00CA30F0" w:rsidP="00610DCE">
      <w:pPr>
        <w:pStyle w:val="Akapitzlist"/>
        <w:numPr>
          <w:ilvl w:val="0"/>
          <w:numId w:val="33"/>
        </w:numPr>
        <w:spacing w:before="0" w:after="120" w:line="276" w:lineRule="auto"/>
        <w:ind w:left="357" w:hanging="357"/>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610DCE">
      <w:pPr>
        <w:pStyle w:val="Akapitzlist"/>
        <w:numPr>
          <w:ilvl w:val="0"/>
          <w:numId w:val="33"/>
        </w:numPr>
        <w:spacing w:before="0" w:after="120" w:line="276" w:lineRule="auto"/>
        <w:ind w:left="357" w:hanging="357"/>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610DCE">
      <w:pPr>
        <w:pStyle w:val="Akapitzlist"/>
        <w:numPr>
          <w:ilvl w:val="0"/>
          <w:numId w:val="33"/>
        </w:numPr>
        <w:spacing w:before="0" w:after="120" w:line="276" w:lineRule="auto"/>
        <w:ind w:left="357" w:hanging="357"/>
        <w:rPr>
          <w:sz w:val="20"/>
          <w:szCs w:val="20"/>
          <w:u w:val="single"/>
        </w:rPr>
      </w:pPr>
      <w:r w:rsidRPr="0076158C">
        <w:rPr>
          <w:sz w:val="20"/>
          <w:szCs w:val="20"/>
          <w:u w:val="single"/>
          <w:lang w:val="pl-PL"/>
        </w:rPr>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610DCE">
      <w:pPr>
        <w:pStyle w:val="Akapitzlist"/>
        <w:numPr>
          <w:ilvl w:val="0"/>
          <w:numId w:val="33"/>
        </w:numPr>
        <w:spacing w:before="0" w:after="120" w:line="276" w:lineRule="auto"/>
        <w:ind w:left="357" w:hanging="357"/>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84487F">
        <w:rPr>
          <w:color w:val="000000"/>
          <w:sz w:val="20"/>
        </w:rPr>
        <w:t>Z</w:t>
      </w:r>
      <w:r w:rsidRPr="0084487F">
        <w:rPr>
          <w:color w:val="000000"/>
          <w:sz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2A482C2" w14:textId="505EB16E" w:rsidR="00297647" w:rsidRDefault="00297647" w:rsidP="00610DCE">
      <w:pPr>
        <w:pStyle w:val="Akapitzlist"/>
        <w:numPr>
          <w:ilvl w:val="0"/>
          <w:numId w:val="33"/>
        </w:numPr>
        <w:spacing w:before="0" w:after="120" w:line="276" w:lineRule="auto"/>
        <w:ind w:left="357" w:hanging="357"/>
        <w:rPr>
          <w:sz w:val="20"/>
          <w:szCs w:val="20"/>
        </w:rPr>
      </w:pPr>
      <w:r w:rsidRPr="0084487F">
        <w:rPr>
          <w:color w:val="000000"/>
          <w:sz w:val="20"/>
        </w:rPr>
        <w:t>Oświadczenia</w:t>
      </w:r>
      <w:r w:rsidRPr="0076158C">
        <w:rPr>
          <w:sz w:val="20"/>
          <w:szCs w:val="20"/>
        </w:rPr>
        <w:t xml:space="preserve"> i dokumenty dostarczone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77777777" w:rsidR="00795F48" w:rsidRPr="00795F48" w:rsidRDefault="00795F48" w:rsidP="00795F48">
      <w:pPr>
        <w:pStyle w:val="Default"/>
        <w:spacing w:line="276" w:lineRule="auto"/>
        <w:ind w:left="360"/>
        <w:jc w:val="both"/>
        <w:rPr>
          <w:rFonts w:ascii="Times New Roman" w:hAnsi="Times New Roman" w:cs="Times New Roman"/>
          <w:bCs/>
          <w:sz w:val="20"/>
        </w:rPr>
      </w:pPr>
    </w:p>
    <w:p w14:paraId="484549A5" w14:textId="77777777" w:rsidR="007156DB" w:rsidRPr="0076158C" w:rsidRDefault="00A82AAC" w:rsidP="00610DCE">
      <w:pPr>
        <w:pStyle w:val="Default"/>
        <w:numPr>
          <w:ilvl w:val="0"/>
          <w:numId w:val="19"/>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Postępowanie jest prowadzone w języku polskim.</w:t>
      </w:r>
    </w:p>
    <w:p w14:paraId="25270ED1" w14:textId="77777777" w:rsidR="007156DB" w:rsidRPr="0076158C" w:rsidRDefault="00A82AAC" w:rsidP="00610DCE">
      <w:pPr>
        <w:pStyle w:val="Default"/>
        <w:numPr>
          <w:ilvl w:val="0"/>
          <w:numId w:val="19"/>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 xml:space="preserve">W postępowaniu o udzielenie zamówienia oświadczenia, wnioski, zawiadomienia oraz informacje </w:t>
      </w:r>
      <w:r w:rsidR="003B1639" w:rsidRPr="0076158C">
        <w:rPr>
          <w:rFonts w:ascii="Times New Roman" w:hAnsi="Times New Roman" w:cs="Times New Roman"/>
          <w:bCs/>
          <w:sz w:val="20"/>
          <w:szCs w:val="20"/>
        </w:rPr>
        <w:t>(zwane dalej „korespondencją”) Zamawiający i W</w:t>
      </w:r>
      <w:r w:rsidRPr="0076158C">
        <w:rPr>
          <w:rFonts w:ascii="Times New Roman" w:hAnsi="Times New Roman" w:cs="Times New Roman"/>
          <w:bCs/>
          <w:sz w:val="20"/>
          <w:szCs w:val="20"/>
        </w:rPr>
        <w:t>ykonawcy przekazują pisemnie lub za pomocą faksu</w:t>
      </w:r>
      <w:r w:rsidR="00F31C85" w:rsidRPr="0076158C">
        <w:rPr>
          <w:rFonts w:ascii="Times New Roman" w:hAnsi="Times New Roman" w:cs="Times New Roman"/>
          <w:bCs/>
          <w:sz w:val="20"/>
          <w:szCs w:val="20"/>
        </w:rPr>
        <w:t xml:space="preserve"> </w:t>
      </w:r>
      <w:r w:rsidRPr="0076158C">
        <w:rPr>
          <w:rFonts w:ascii="Times New Roman" w:hAnsi="Times New Roman" w:cs="Times New Roman"/>
          <w:bCs/>
          <w:sz w:val="20"/>
          <w:szCs w:val="20"/>
        </w:rPr>
        <w:t>lub drogą elektroniczną.</w:t>
      </w:r>
    </w:p>
    <w:p w14:paraId="66703387" w14:textId="77777777" w:rsidR="007156DB" w:rsidRPr="0076158C" w:rsidRDefault="00454806" w:rsidP="00610DCE">
      <w:pPr>
        <w:pStyle w:val="Default"/>
        <w:numPr>
          <w:ilvl w:val="0"/>
          <w:numId w:val="19"/>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Jeżeli Zamawiający lub W</w:t>
      </w:r>
      <w:r w:rsidR="00A82AAC" w:rsidRPr="0076158C">
        <w:rPr>
          <w:rFonts w:ascii="Times New Roman" w:hAnsi="Times New Roman" w:cs="Times New Roman"/>
          <w:bCs/>
          <w:sz w:val="20"/>
          <w:szCs w:val="20"/>
        </w:rPr>
        <w:t>ykonawca przekazują korespondencję za pomocą faksu lub drogą elektroniczną, każda ze stron na żądanie drugiej strony potwierdza fakt jej otrzymania.</w:t>
      </w:r>
    </w:p>
    <w:p w14:paraId="7975A672" w14:textId="77777777" w:rsidR="007156DB" w:rsidRPr="0076158C" w:rsidRDefault="00A82AAC" w:rsidP="00610DCE">
      <w:pPr>
        <w:pStyle w:val="Default"/>
        <w:numPr>
          <w:ilvl w:val="0"/>
          <w:numId w:val="19"/>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lastRenderedPageBreak/>
        <w:t>W przypadku braku potwierdzenia otrzymania k</w:t>
      </w:r>
      <w:r w:rsidR="00D74232" w:rsidRPr="0076158C">
        <w:rPr>
          <w:rFonts w:ascii="Times New Roman" w:hAnsi="Times New Roman" w:cs="Times New Roman"/>
          <w:bCs/>
          <w:sz w:val="20"/>
          <w:szCs w:val="20"/>
        </w:rPr>
        <w:t>orespondencji przez W</w:t>
      </w:r>
      <w:r w:rsidR="00454806" w:rsidRPr="0076158C">
        <w:rPr>
          <w:rFonts w:ascii="Times New Roman" w:hAnsi="Times New Roman" w:cs="Times New Roman"/>
          <w:bCs/>
          <w:sz w:val="20"/>
          <w:szCs w:val="20"/>
        </w:rPr>
        <w:t>ykonawcę, Z</w:t>
      </w:r>
      <w:r w:rsidRPr="0076158C">
        <w:rPr>
          <w:rFonts w:ascii="Times New Roman" w:hAnsi="Times New Roman" w:cs="Times New Roman"/>
          <w:bCs/>
          <w:sz w:val="20"/>
          <w:szCs w:val="20"/>
        </w:rPr>
        <w:t xml:space="preserve">amawiający domniema,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ż</w:t>
      </w:r>
      <w:r w:rsidR="00154825" w:rsidRPr="0076158C">
        <w:rPr>
          <w:rFonts w:ascii="Times New Roman" w:hAnsi="Times New Roman" w:cs="Times New Roman"/>
          <w:bCs/>
          <w:sz w:val="20"/>
          <w:szCs w:val="20"/>
        </w:rPr>
        <w:t>e korespondencja wysłana przez Z</w:t>
      </w:r>
      <w:r w:rsidRPr="0076158C">
        <w:rPr>
          <w:rFonts w:ascii="Times New Roman" w:hAnsi="Times New Roman" w:cs="Times New Roman"/>
          <w:bCs/>
          <w:sz w:val="20"/>
          <w:szCs w:val="20"/>
        </w:rPr>
        <w:t>amawiającego na numer faksu</w:t>
      </w:r>
      <w:r w:rsidR="00454806" w:rsidRPr="0076158C">
        <w:rPr>
          <w:rFonts w:ascii="Times New Roman" w:hAnsi="Times New Roman" w:cs="Times New Roman"/>
          <w:bCs/>
          <w:sz w:val="20"/>
          <w:szCs w:val="20"/>
        </w:rPr>
        <w:t xml:space="preserve"> lub adres email, podany przez W</w:t>
      </w:r>
      <w:r w:rsidRPr="0076158C">
        <w:rPr>
          <w:rFonts w:ascii="Times New Roman" w:hAnsi="Times New Roman" w:cs="Times New Roman"/>
          <w:bCs/>
          <w:sz w:val="20"/>
          <w:szCs w:val="20"/>
        </w:rPr>
        <w:t>ykonawcę, została mu doręczona w sposób umożliwiający zapoznanie się z jej treścią.</w:t>
      </w:r>
    </w:p>
    <w:p w14:paraId="317F4C8A" w14:textId="77777777" w:rsidR="007156DB" w:rsidRPr="0076158C" w:rsidRDefault="00A82AAC" w:rsidP="00610DCE">
      <w:pPr>
        <w:pStyle w:val="Default"/>
        <w:numPr>
          <w:ilvl w:val="0"/>
          <w:numId w:val="19"/>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 xml:space="preserve">Korespondencję związaną z niniejszym postępowaniem należy kierować na adres: </w:t>
      </w:r>
    </w:p>
    <w:p w14:paraId="7BA81DF9" w14:textId="77777777" w:rsidR="007156DB" w:rsidRPr="0076158C" w:rsidRDefault="007156DB" w:rsidP="0076158C">
      <w:pPr>
        <w:pStyle w:val="Default"/>
        <w:spacing w:line="276" w:lineRule="auto"/>
        <w:ind w:left="360"/>
        <w:jc w:val="both"/>
        <w:rPr>
          <w:rFonts w:ascii="Times New Roman" w:hAnsi="Times New Roman" w:cs="Times New Roman"/>
          <w:bCs/>
          <w:sz w:val="20"/>
          <w:szCs w:val="20"/>
        </w:rPr>
      </w:pPr>
    </w:p>
    <w:p w14:paraId="7B92E379" w14:textId="77777777" w:rsidR="007156DB" w:rsidRPr="0076158C" w:rsidRDefault="00A82AAC" w:rsidP="0076158C">
      <w:pPr>
        <w:pStyle w:val="Default"/>
        <w:spacing w:line="276" w:lineRule="auto"/>
        <w:ind w:left="360"/>
        <w:jc w:val="both"/>
        <w:rPr>
          <w:rFonts w:ascii="Times New Roman" w:hAnsi="Times New Roman" w:cs="Times New Roman"/>
          <w:bCs/>
          <w:sz w:val="20"/>
          <w:szCs w:val="20"/>
        </w:rPr>
      </w:pPr>
      <w:r w:rsidRPr="0076158C">
        <w:rPr>
          <w:rFonts w:ascii="Times New Roman" w:hAnsi="Times New Roman" w:cs="Times New Roman"/>
          <w:bCs/>
          <w:sz w:val="20"/>
          <w:szCs w:val="20"/>
        </w:rPr>
        <w:t>Dolnośląski Urząd Wojewódzki we Wrocławiu</w:t>
      </w:r>
    </w:p>
    <w:p w14:paraId="4D2D8946" w14:textId="77777777" w:rsidR="007156DB" w:rsidRPr="0076158C" w:rsidRDefault="00540321" w:rsidP="0076158C">
      <w:pPr>
        <w:pStyle w:val="Default"/>
        <w:spacing w:line="276" w:lineRule="auto"/>
        <w:ind w:left="360"/>
        <w:jc w:val="both"/>
        <w:rPr>
          <w:rFonts w:ascii="Times New Roman" w:hAnsi="Times New Roman" w:cs="Times New Roman"/>
          <w:bCs/>
          <w:sz w:val="20"/>
        </w:rPr>
      </w:pPr>
      <w:r w:rsidRPr="0076158C">
        <w:rPr>
          <w:rFonts w:ascii="Times New Roman" w:hAnsi="Times New Roman" w:cs="Times New Roman"/>
          <w:bCs/>
          <w:sz w:val="20"/>
          <w:szCs w:val="20"/>
        </w:rPr>
        <w:t>p</w:t>
      </w:r>
      <w:r w:rsidR="00A82AAC" w:rsidRPr="0076158C">
        <w:rPr>
          <w:rFonts w:ascii="Times New Roman" w:hAnsi="Times New Roman" w:cs="Times New Roman"/>
          <w:bCs/>
          <w:sz w:val="20"/>
          <w:szCs w:val="20"/>
        </w:rPr>
        <w:t>l. Powstańców Warszawy 1, 50-153 Wrocław</w:t>
      </w:r>
    </w:p>
    <w:p w14:paraId="66F8270E" w14:textId="77777777" w:rsidR="00A82AAC" w:rsidRPr="0076158C" w:rsidRDefault="00A82AAC" w:rsidP="0076158C">
      <w:pPr>
        <w:pStyle w:val="Default"/>
        <w:spacing w:line="276" w:lineRule="auto"/>
        <w:ind w:left="360"/>
        <w:jc w:val="both"/>
        <w:rPr>
          <w:rFonts w:ascii="Times New Roman" w:hAnsi="Times New Roman" w:cs="Times New Roman"/>
          <w:bCs/>
          <w:sz w:val="20"/>
          <w:lang w:val="en-US"/>
        </w:rPr>
      </w:pPr>
      <w:proofErr w:type="spellStart"/>
      <w:r w:rsidRPr="0076158C">
        <w:rPr>
          <w:rFonts w:ascii="Times New Roman" w:hAnsi="Times New Roman" w:cs="Times New Roman"/>
          <w:bCs/>
          <w:sz w:val="20"/>
          <w:szCs w:val="20"/>
          <w:lang w:val="en-US"/>
        </w:rPr>
        <w:t>faks</w:t>
      </w:r>
      <w:proofErr w:type="spellEnd"/>
      <w:r w:rsidRPr="0076158C">
        <w:rPr>
          <w:rFonts w:ascii="Times New Roman" w:hAnsi="Times New Roman" w:cs="Times New Roman"/>
          <w:bCs/>
          <w:sz w:val="20"/>
          <w:szCs w:val="20"/>
          <w:lang w:val="en-US"/>
        </w:rPr>
        <w:t>: 71 340 6</w:t>
      </w:r>
      <w:r w:rsidR="00F0041C" w:rsidRPr="0076158C">
        <w:rPr>
          <w:rFonts w:ascii="Times New Roman" w:hAnsi="Times New Roman" w:cs="Times New Roman"/>
          <w:bCs/>
          <w:sz w:val="20"/>
          <w:szCs w:val="20"/>
          <w:lang w:val="en-US"/>
        </w:rPr>
        <w:t>9</w:t>
      </w:r>
      <w:r w:rsidRPr="0076158C">
        <w:rPr>
          <w:rFonts w:ascii="Times New Roman" w:hAnsi="Times New Roman" w:cs="Times New Roman"/>
          <w:bCs/>
          <w:sz w:val="20"/>
          <w:szCs w:val="20"/>
          <w:lang w:val="en-US"/>
        </w:rPr>
        <w:t xml:space="preserve"> </w:t>
      </w:r>
      <w:r w:rsidR="00F0041C" w:rsidRPr="0076158C">
        <w:rPr>
          <w:rFonts w:ascii="Times New Roman" w:hAnsi="Times New Roman" w:cs="Times New Roman"/>
          <w:bCs/>
          <w:sz w:val="20"/>
          <w:szCs w:val="20"/>
          <w:lang w:val="en-US"/>
        </w:rPr>
        <w:t>48</w:t>
      </w:r>
    </w:p>
    <w:p w14:paraId="58FF421D" w14:textId="77777777" w:rsidR="00A82AAC" w:rsidRPr="0076158C" w:rsidRDefault="006518C2" w:rsidP="0076158C">
      <w:pPr>
        <w:pStyle w:val="Default"/>
        <w:spacing w:line="276" w:lineRule="auto"/>
        <w:ind w:left="360"/>
        <w:jc w:val="both"/>
        <w:rPr>
          <w:rFonts w:ascii="Times New Roman" w:hAnsi="Times New Roman" w:cs="Times New Roman"/>
          <w:b/>
          <w:bCs/>
          <w:color w:val="auto"/>
          <w:sz w:val="20"/>
          <w:szCs w:val="20"/>
          <w:lang w:val="en-US"/>
        </w:rPr>
      </w:pPr>
      <w:proofErr w:type="spellStart"/>
      <w:r w:rsidRPr="0076158C">
        <w:rPr>
          <w:rFonts w:ascii="Times New Roman" w:hAnsi="Times New Roman" w:cs="Times New Roman"/>
          <w:color w:val="auto"/>
          <w:sz w:val="20"/>
          <w:szCs w:val="20"/>
          <w:lang w:val="en-US"/>
        </w:rPr>
        <w:t>adres</w:t>
      </w:r>
      <w:proofErr w:type="spellEnd"/>
      <w:r w:rsidRPr="0076158C">
        <w:rPr>
          <w:rFonts w:ascii="Times New Roman" w:hAnsi="Times New Roman" w:cs="Times New Roman"/>
          <w:color w:val="auto"/>
          <w:sz w:val="20"/>
          <w:szCs w:val="20"/>
          <w:lang w:val="en-US"/>
        </w:rPr>
        <w:t xml:space="preserve"> e-mail: </w:t>
      </w:r>
      <w:hyperlink r:id="rId8" w:history="1">
        <w:r w:rsidR="00794B64" w:rsidRPr="0076158C">
          <w:rPr>
            <w:rStyle w:val="Hipercze"/>
            <w:rFonts w:ascii="Times New Roman" w:hAnsi="Times New Roman" w:cs="Times New Roman"/>
            <w:color w:val="auto"/>
            <w:sz w:val="20"/>
            <w:szCs w:val="20"/>
            <w:u w:val="none"/>
            <w:lang w:val="en-US"/>
          </w:rPr>
          <w:t>zamowienia@duw.pl</w:t>
        </w:r>
      </w:hyperlink>
    </w:p>
    <w:p w14:paraId="5398404E" w14:textId="77777777" w:rsidR="00454806" w:rsidRPr="0076158C" w:rsidRDefault="00454806" w:rsidP="0076158C">
      <w:pPr>
        <w:pStyle w:val="Default"/>
        <w:spacing w:line="276" w:lineRule="auto"/>
        <w:ind w:left="360"/>
        <w:jc w:val="both"/>
        <w:rPr>
          <w:rFonts w:ascii="Times New Roman" w:hAnsi="Times New Roman" w:cs="Times New Roman"/>
          <w:b/>
          <w:bCs/>
          <w:sz w:val="20"/>
          <w:szCs w:val="20"/>
          <w:lang w:val="en-US"/>
        </w:rPr>
      </w:pPr>
    </w:p>
    <w:p w14:paraId="12E7CE26" w14:textId="76E2AD62" w:rsidR="00F31C85" w:rsidRPr="0076158C" w:rsidRDefault="00A82AAC" w:rsidP="0076158C">
      <w:pPr>
        <w:pStyle w:val="Default"/>
        <w:spacing w:line="276" w:lineRule="auto"/>
        <w:ind w:left="360"/>
        <w:jc w:val="both"/>
        <w:rPr>
          <w:rFonts w:ascii="Times New Roman" w:hAnsi="Times New Roman" w:cs="Times New Roman"/>
          <w:b/>
          <w:bCs/>
          <w:sz w:val="20"/>
          <w:szCs w:val="20"/>
        </w:rPr>
      </w:pPr>
      <w:r w:rsidRPr="0076158C">
        <w:rPr>
          <w:rFonts w:ascii="Times New Roman" w:hAnsi="Times New Roman" w:cs="Times New Roman"/>
          <w:sz w:val="20"/>
          <w:szCs w:val="20"/>
        </w:rPr>
        <w:t xml:space="preserve">Ze strony </w:t>
      </w:r>
      <w:r w:rsidR="00ED1022" w:rsidRPr="0076158C">
        <w:rPr>
          <w:rFonts w:ascii="Times New Roman" w:hAnsi="Times New Roman" w:cs="Times New Roman"/>
          <w:sz w:val="20"/>
          <w:szCs w:val="20"/>
        </w:rPr>
        <w:t>Z</w:t>
      </w:r>
      <w:r w:rsidRPr="0076158C">
        <w:rPr>
          <w:rFonts w:ascii="Times New Roman" w:hAnsi="Times New Roman" w:cs="Times New Roman"/>
          <w:sz w:val="20"/>
          <w:szCs w:val="20"/>
        </w:rPr>
        <w:t xml:space="preserve">amawiającego pracownikiem upoważnionym do kontaktowania się z </w:t>
      </w:r>
      <w:r w:rsidR="00794B64" w:rsidRPr="0076158C">
        <w:rPr>
          <w:rFonts w:ascii="Times New Roman" w:hAnsi="Times New Roman" w:cs="Times New Roman"/>
          <w:sz w:val="20"/>
          <w:szCs w:val="20"/>
        </w:rPr>
        <w:t>W</w:t>
      </w:r>
      <w:r w:rsidRPr="0076158C">
        <w:rPr>
          <w:rFonts w:ascii="Times New Roman" w:hAnsi="Times New Roman" w:cs="Times New Roman"/>
          <w:sz w:val="20"/>
          <w:szCs w:val="20"/>
        </w:rPr>
        <w:t>ykonawcami</w:t>
      </w:r>
      <w:r w:rsidR="00EB3D55" w:rsidRPr="0076158C">
        <w:rPr>
          <w:rFonts w:ascii="Times New Roman" w:hAnsi="Times New Roman" w:cs="Times New Roman"/>
          <w:sz w:val="20"/>
          <w:szCs w:val="20"/>
        </w:rPr>
        <w:t xml:space="preserve"> </w:t>
      </w:r>
      <w:r w:rsidR="008240CF" w:rsidRPr="0076158C">
        <w:rPr>
          <w:rFonts w:ascii="Times New Roman" w:hAnsi="Times New Roman" w:cs="Times New Roman"/>
          <w:sz w:val="20"/>
          <w:szCs w:val="20"/>
        </w:rPr>
        <w:t xml:space="preserve">w sprawach formalnych dotyczących postępowania </w:t>
      </w:r>
      <w:r w:rsidR="00462B22" w:rsidRPr="0076158C">
        <w:rPr>
          <w:rFonts w:ascii="Times New Roman" w:hAnsi="Times New Roman" w:cs="Times New Roman"/>
          <w:sz w:val="20"/>
          <w:szCs w:val="20"/>
        </w:rPr>
        <w:t>jest</w:t>
      </w:r>
      <w:r w:rsidR="008240CF" w:rsidRPr="0076158C">
        <w:rPr>
          <w:rFonts w:ascii="Times New Roman" w:hAnsi="Times New Roman" w:cs="Times New Roman"/>
          <w:sz w:val="20"/>
          <w:szCs w:val="20"/>
        </w:rPr>
        <w:t xml:space="preserve"> </w:t>
      </w:r>
      <w:r w:rsidR="00B503B6">
        <w:rPr>
          <w:rFonts w:ascii="Times New Roman" w:hAnsi="Times New Roman" w:cs="Times New Roman"/>
          <w:sz w:val="20"/>
          <w:szCs w:val="20"/>
        </w:rPr>
        <w:t>P</w:t>
      </w:r>
      <w:r w:rsidR="00F3495B" w:rsidRPr="0076158C">
        <w:rPr>
          <w:rFonts w:ascii="Times New Roman" w:hAnsi="Times New Roman" w:cs="Times New Roman"/>
          <w:sz w:val="20"/>
          <w:szCs w:val="20"/>
        </w:rPr>
        <w:t>an</w:t>
      </w:r>
      <w:r w:rsidR="001F694F">
        <w:rPr>
          <w:rFonts w:ascii="Times New Roman" w:hAnsi="Times New Roman" w:cs="Times New Roman"/>
          <w:sz w:val="20"/>
          <w:szCs w:val="20"/>
        </w:rPr>
        <w:t>i</w:t>
      </w:r>
      <w:r w:rsidR="00F3495B" w:rsidRPr="0076158C">
        <w:rPr>
          <w:rFonts w:ascii="Times New Roman" w:hAnsi="Times New Roman" w:cs="Times New Roman"/>
          <w:sz w:val="20"/>
          <w:szCs w:val="20"/>
        </w:rPr>
        <w:t xml:space="preserve"> </w:t>
      </w:r>
      <w:r w:rsidR="00727A3A">
        <w:rPr>
          <w:rFonts w:ascii="Times New Roman" w:hAnsi="Times New Roman" w:cs="Times New Roman"/>
          <w:sz w:val="20"/>
          <w:szCs w:val="20"/>
        </w:rPr>
        <w:t>Joanna Olechnowicz</w:t>
      </w:r>
      <w:r w:rsidR="00253FA6" w:rsidRPr="0076158C">
        <w:rPr>
          <w:rFonts w:ascii="Times New Roman" w:hAnsi="Times New Roman" w:cs="Times New Roman"/>
          <w:sz w:val="20"/>
          <w:szCs w:val="20"/>
        </w:rPr>
        <w:t>,</w:t>
      </w:r>
      <w:r w:rsidR="00931FA3" w:rsidRPr="0076158C">
        <w:rPr>
          <w:rFonts w:ascii="Times New Roman" w:hAnsi="Times New Roman" w:cs="Times New Roman"/>
          <w:sz w:val="20"/>
          <w:szCs w:val="20"/>
        </w:rPr>
        <w:t xml:space="preserve"> e-mail: </w:t>
      </w:r>
      <w:r w:rsidR="00ED1022" w:rsidRPr="0076158C">
        <w:rPr>
          <w:rFonts w:ascii="Times New Roman" w:hAnsi="Times New Roman" w:cs="Times New Roman"/>
          <w:sz w:val="20"/>
          <w:szCs w:val="20"/>
        </w:rPr>
        <w:t>zamowienia</w:t>
      </w:r>
      <w:r w:rsidR="008240CF" w:rsidRPr="0076158C">
        <w:rPr>
          <w:rFonts w:ascii="Times New Roman" w:hAnsi="Times New Roman" w:cs="Times New Roman"/>
          <w:sz w:val="20"/>
          <w:szCs w:val="20"/>
        </w:rPr>
        <w:t>@duw.pl</w:t>
      </w:r>
      <w:r w:rsidR="00931FA3" w:rsidRPr="0076158C">
        <w:rPr>
          <w:rFonts w:ascii="Times New Roman" w:hAnsi="Times New Roman" w:cs="Times New Roman"/>
          <w:sz w:val="20"/>
          <w:szCs w:val="20"/>
        </w:rPr>
        <w:t>.</w:t>
      </w:r>
    </w:p>
    <w:p w14:paraId="61DC4B2A" w14:textId="77777777" w:rsidR="004D4B6B" w:rsidRPr="0076158C" w:rsidRDefault="004D4B6B" w:rsidP="0076158C">
      <w:pPr>
        <w:pStyle w:val="Default"/>
        <w:spacing w:line="276" w:lineRule="auto"/>
        <w:jc w:val="both"/>
        <w:rPr>
          <w:rFonts w:ascii="Times New Roman" w:hAnsi="Times New Roman" w:cs="Times New Roman"/>
          <w:b/>
          <w:spacing w:val="-2"/>
          <w:sz w:val="20"/>
        </w:rPr>
      </w:pPr>
    </w:p>
    <w:p w14:paraId="5B3C6F69" w14:textId="77777777" w:rsidR="007156DB" w:rsidRPr="00FF2234" w:rsidRDefault="004D4B6B" w:rsidP="00610DCE">
      <w:pPr>
        <w:pStyle w:val="Default"/>
        <w:numPr>
          <w:ilvl w:val="0"/>
          <w:numId w:val="19"/>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Opis sposobu udzielania wyjaśnień i zmian treści SIWZ</w:t>
      </w:r>
    </w:p>
    <w:p w14:paraId="388AF13A" w14:textId="77777777" w:rsidR="00E77DCC" w:rsidRPr="0076158C" w:rsidRDefault="00E77DCC" w:rsidP="00610DCE">
      <w:pPr>
        <w:pStyle w:val="Default"/>
        <w:numPr>
          <w:ilvl w:val="1"/>
          <w:numId w:val="19"/>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Wykonawca może zwrócić się do Zamawiającego z wnioskiem o wyjaśnienie treści SIWZ.</w:t>
      </w:r>
    </w:p>
    <w:p w14:paraId="45550EFE" w14:textId="090F3BCF" w:rsidR="00E77DCC" w:rsidRPr="0076158C" w:rsidRDefault="00E77DCC" w:rsidP="00610DCE">
      <w:pPr>
        <w:pStyle w:val="Default"/>
        <w:numPr>
          <w:ilvl w:val="1"/>
          <w:numId w:val="19"/>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(www.</w:t>
      </w:r>
      <w:r w:rsidR="001F694F">
        <w:rPr>
          <w:rFonts w:ascii="Times New Roman" w:hAnsi="Times New Roman" w:cs="Times New Roman"/>
          <w:bCs/>
          <w:sz w:val="20"/>
          <w:szCs w:val="20"/>
        </w:rPr>
        <w:t>bip.</w:t>
      </w:r>
      <w:r w:rsidRPr="0076158C">
        <w:rPr>
          <w:rFonts w:ascii="Times New Roman" w:hAnsi="Times New Roman" w:cs="Times New Roman"/>
          <w:bCs/>
          <w:sz w:val="20"/>
          <w:szCs w:val="20"/>
        </w:rPr>
        <w:t xml:space="preserve">duw.pl), pod warunkiem, że wniosek o wyjaśnienie treści SIWZ wpłynął do Zamawiającego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nie później niż do końca dnia, w którym upływa połowa wyznaczonego terminu składania ofert.</w:t>
      </w:r>
    </w:p>
    <w:p w14:paraId="6B2D06B4" w14:textId="77777777" w:rsidR="00E77DCC" w:rsidRPr="0076158C" w:rsidRDefault="00E77DCC" w:rsidP="00610DCE">
      <w:pPr>
        <w:pStyle w:val="Default"/>
        <w:numPr>
          <w:ilvl w:val="1"/>
          <w:numId w:val="19"/>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sz w:val="20"/>
          <w:szCs w:val="20"/>
        </w:rPr>
        <w:t>Jeżeli wniosek o wyjaśnienie treści specyfikacji istotnych warunków zamówienia wpłynął po upływie terminu przewidzianego zgodnie z pkt 2 na jego złożenie lub dotyczy udzielonych wyjaśnień, Zamawiający może udzielić wyjaśnień albo pozostawić wniosek bez rozpoznania.</w:t>
      </w:r>
    </w:p>
    <w:p w14:paraId="39671ED4" w14:textId="77777777" w:rsidR="00E77DCC" w:rsidRPr="0076158C" w:rsidRDefault="00E77DCC" w:rsidP="00610DCE">
      <w:pPr>
        <w:numPr>
          <w:ilvl w:val="1"/>
          <w:numId w:val="19"/>
        </w:numPr>
        <w:spacing w:before="60" w:after="60" w:line="276" w:lineRule="auto"/>
        <w:ind w:left="788" w:hanging="431"/>
        <w:jc w:val="both"/>
        <w:rPr>
          <w:sz w:val="20"/>
        </w:rPr>
      </w:pPr>
      <w:r w:rsidRPr="0076158C">
        <w:rPr>
          <w:sz w:val="20"/>
        </w:rPr>
        <w:t xml:space="preserve">Przedłużenie terminu składania ofert nie wpływa na bieg terminu składania wniosku, o którym mowa </w:t>
      </w:r>
      <w:r w:rsidRPr="0076158C">
        <w:rPr>
          <w:sz w:val="20"/>
        </w:rPr>
        <w:br/>
        <w:t>w pkt 1.</w:t>
      </w:r>
    </w:p>
    <w:p w14:paraId="4416732C" w14:textId="77777777" w:rsidR="00E77DCC" w:rsidRPr="0076158C" w:rsidRDefault="00E77DCC" w:rsidP="00610DCE">
      <w:pPr>
        <w:pStyle w:val="Default"/>
        <w:numPr>
          <w:ilvl w:val="1"/>
          <w:numId w:val="19"/>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Zamawiający może przed upływem terminu składania ofert zmienić treść SIWZ. Dokonaną zmianę treści SIWZ Zamawiający udostępnia na własnej stronie internetowej (www.bip.duw.pl).</w:t>
      </w:r>
    </w:p>
    <w:p w14:paraId="2C4D35C1" w14:textId="77777777" w:rsidR="00E77DCC" w:rsidRPr="0076158C" w:rsidRDefault="00E77DCC" w:rsidP="00610DCE">
      <w:pPr>
        <w:pStyle w:val="Default"/>
        <w:numPr>
          <w:ilvl w:val="1"/>
          <w:numId w:val="19"/>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na własnej stronie internetowej (www.bip.duw.pl).</w:t>
      </w:r>
    </w:p>
    <w:p w14:paraId="5F5F8DBA" w14:textId="3C98CEC0" w:rsidR="00FB564B" w:rsidRPr="008D14F3" w:rsidRDefault="00E77DCC" w:rsidP="00610DCE">
      <w:pPr>
        <w:pStyle w:val="Default"/>
        <w:numPr>
          <w:ilvl w:val="1"/>
          <w:numId w:val="19"/>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W przypadku rozbieżności pomiędzy treścią SIWZ, a treścią udzielonych wyjaśnień i zmian, jako obowiązującą należy przyjąć treść informacji zawierającej późniejsze oświadczenie Zamawiającego.</w:t>
      </w: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8D14F3" w:rsidRPr="004D5DD6" w14:paraId="03189213" w14:textId="77777777" w:rsidTr="008D14F3">
        <w:tc>
          <w:tcPr>
            <w:tcW w:w="850" w:type="dxa"/>
            <w:shd w:val="clear" w:color="auto" w:fill="auto"/>
            <w:vAlign w:val="center"/>
          </w:tcPr>
          <w:p w14:paraId="3AC45769" w14:textId="77777777" w:rsidR="008D14F3" w:rsidRPr="004D5DD6" w:rsidRDefault="008D14F3"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95A19E9" w14:textId="53C46AA4" w:rsidR="008D14F3" w:rsidRPr="004D5DD6" w:rsidRDefault="008D14F3" w:rsidP="0076158C">
            <w:pPr>
              <w:spacing w:line="276" w:lineRule="auto"/>
              <w:rPr>
                <w:b/>
                <w:color w:val="002060"/>
                <w:sz w:val="20"/>
              </w:rPr>
            </w:pPr>
          </w:p>
          <w:p w14:paraId="30A0AD0D" w14:textId="77777777" w:rsidR="008D14F3" w:rsidRPr="004D5DD6" w:rsidRDefault="008D14F3" w:rsidP="0076158C">
            <w:pPr>
              <w:spacing w:line="276" w:lineRule="auto"/>
              <w:rPr>
                <w:b/>
                <w:color w:val="002060"/>
                <w:sz w:val="20"/>
              </w:rPr>
            </w:pPr>
            <w:r w:rsidRPr="004D5DD6">
              <w:rPr>
                <w:b/>
                <w:color w:val="002060"/>
                <w:sz w:val="20"/>
              </w:rPr>
              <w:t xml:space="preserve">Wymagania dotyczące wadium </w:t>
            </w:r>
          </w:p>
          <w:p w14:paraId="1F1BA869" w14:textId="77777777" w:rsidR="008D14F3" w:rsidRPr="004D5DD6" w:rsidRDefault="008D14F3" w:rsidP="0076158C">
            <w:pPr>
              <w:spacing w:line="276" w:lineRule="auto"/>
              <w:rPr>
                <w:color w:val="002060"/>
                <w:sz w:val="20"/>
              </w:rPr>
            </w:pPr>
          </w:p>
        </w:tc>
      </w:tr>
    </w:tbl>
    <w:p w14:paraId="60A892C8" w14:textId="77777777" w:rsidR="00A30CFE" w:rsidRPr="0076158C" w:rsidRDefault="00A30CFE"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9B392C">
        <w:rPr>
          <w:sz w:val="20"/>
        </w:rPr>
        <w:t>zobowiązany do wniesienia wadium</w:t>
      </w:r>
      <w:r w:rsidR="00AE1417">
        <w:rPr>
          <w:sz w:val="20"/>
        </w:rPr>
        <w:t>.</w:t>
      </w:r>
      <w:r w:rsidRPr="009B392C">
        <w:rPr>
          <w:sz w:val="20"/>
        </w:rPr>
        <w:t xml:space="preserve"> </w:t>
      </w: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3BF0F22A" w14:textId="77777777"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31F05C14" w14:textId="77777777" w:rsidR="00FB564B" w:rsidRPr="0076158C" w:rsidRDefault="00FB564B" w:rsidP="008D14F3">
      <w:pPr>
        <w:autoSpaceDE w:val="0"/>
        <w:autoSpaceDN w:val="0"/>
        <w:adjustRightInd w:val="0"/>
        <w:spacing w:before="60" w:line="276" w:lineRule="auto"/>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lastRenderedPageBreak/>
              <w:t>Opis sposobu przygotowywania ofert</w:t>
            </w:r>
          </w:p>
          <w:p w14:paraId="4BE4BDEB" w14:textId="77777777" w:rsidR="00CD1448" w:rsidRPr="004D5DD6" w:rsidRDefault="00CD1448" w:rsidP="0076158C">
            <w:pPr>
              <w:spacing w:line="276" w:lineRule="auto"/>
              <w:rPr>
                <w:color w:val="002060"/>
                <w:sz w:val="18"/>
                <w:szCs w:val="18"/>
              </w:rPr>
            </w:pPr>
          </w:p>
        </w:tc>
      </w:tr>
    </w:tbl>
    <w:p w14:paraId="4DF44F08" w14:textId="77777777" w:rsidR="00643A36" w:rsidRPr="0076158C" w:rsidRDefault="00643A36"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lastRenderedPageBreak/>
        <w:t xml:space="preserve">Wykonawca może złożyć w niniejszym </w:t>
      </w:r>
      <w:r w:rsidR="00984363" w:rsidRPr="0076158C">
        <w:rPr>
          <w:sz w:val="20"/>
        </w:rPr>
        <w:t>postępowaniu</w:t>
      </w:r>
      <w:r w:rsidRPr="0076158C">
        <w:rPr>
          <w:sz w:val="20"/>
        </w:rPr>
        <w:t xml:space="preserve"> jedną ofertę</w:t>
      </w:r>
      <w:r w:rsidR="006145C6" w:rsidRPr="0076158C">
        <w:rPr>
          <w:sz w:val="20"/>
        </w:rPr>
        <w:t>.</w:t>
      </w:r>
    </w:p>
    <w:p w14:paraId="3088B64E" w14:textId="77777777" w:rsidR="007156DB" w:rsidRPr="0076158C" w:rsidRDefault="00A82AAC"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musi być sporządzona z zachowaniem formy pisemnej pod rygorem nieważności.</w:t>
      </w:r>
    </w:p>
    <w:p w14:paraId="07C6A45B"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Treść oferty musi być zgodna z treścią SIWZ.</w:t>
      </w:r>
    </w:p>
    <w:p w14:paraId="6A9BFE9D"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(wraz z załącznikami) musi być sporządzona w sposób czytelny.</w:t>
      </w:r>
    </w:p>
    <w:p w14:paraId="7D83B8C7"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bCs/>
          <w:sz w:val="20"/>
        </w:rPr>
        <w:t>Oferta, aby była ważna,</w:t>
      </w:r>
      <w:r w:rsidRPr="0076158C">
        <w:rPr>
          <w:sz w:val="20"/>
        </w:rPr>
        <w:t xml:space="preserve"> musi być podpisana przez upoważnionych przedstawicieli Wykonawcy, wymienionych w aktualnych dokumentach rejestrowych firmy lub osoby posiadające pisemne pełnomocnictwo. Pełnomocnictwo musi być złożone w formie oryginału lub kopii poświadczonej notarialnie.</w:t>
      </w:r>
    </w:p>
    <w:p w14:paraId="4154B223"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Podpisy osób, o których mowa w ust. 5, muszą być złożone na każdej stronie druku formularza oferty </w:t>
      </w:r>
      <w:r w:rsidR="00A66E49" w:rsidRPr="0076158C">
        <w:rPr>
          <w:sz w:val="20"/>
        </w:rPr>
        <w:br/>
      </w:r>
      <w:r w:rsidRPr="0076158C">
        <w:rPr>
          <w:sz w:val="20"/>
        </w:rPr>
        <w:t>oraz załącznikach opracowanych (wypełnianych) przez Wykonawcę na potrzeby niniejszego postępowania.</w:t>
      </w:r>
    </w:p>
    <w:p w14:paraId="6942CEB1"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Oferta powinna być sporządzona na formularzu oferty, którego wzór stanowi </w:t>
      </w:r>
      <w:r w:rsidRPr="00874650">
        <w:rPr>
          <w:sz w:val="20"/>
        </w:rPr>
        <w:t>załącznik nr 1 do SIWZ</w:t>
      </w:r>
      <w:r w:rsidRPr="0076158C">
        <w:rPr>
          <w:sz w:val="20"/>
        </w:rPr>
        <w:t xml:space="preserve"> </w:t>
      </w:r>
      <w:r w:rsidRPr="0076158C">
        <w:rPr>
          <w:sz w:val="20"/>
        </w:rPr>
        <w:br/>
        <w:t xml:space="preserve">i powinny być do niej dołączone wymagane dokumenty i oświadczenia wg tabeli z rozdziału V SIWZ. </w:t>
      </w:r>
    </w:p>
    <w:p w14:paraId="43003E4F" w14:textId="77777777" w:rsidR="00B53A3D" w:rsidRPr="0076158C" w:rsidRDefault="00B53A3D" w:rsidP="0076158C">
      <w:pPr>
        <w:overflowPunct w:val="0"/>
        <w:autoSpaceDE w:val="0"/>
        <w:autoSpaceDN w:val="0"/>
        <w:adjustRightInd w:val="0"/>
        <w:spacing w:before="60" w:after="60" w:line="276" w:lineRule="auto"/>
        <w:ind w:left="360"/>
        <w:jc w:val="both"/>
        <w:textAlignment w:val="baseline"/>
        <w:rPr>
          <w:b/>
          <w:sz w:val="20"/>
        </w:rPr>
      </w:pPr>
      <w:r w:rsidRPr="0076158C">
        <w:rPr>
          <w:b/>
          <w:sz w:val="20"/>
        </w:rPr>
        <w:t>UWAGA!</w:t>
      </w:r>
    </w:p>
    <w:p w14:paraId="7B6326A6" w14:textId="1B57B7AB" w:rsidR="00BB76A1" w:rsidRPr="00F34DD5" w:rsidRDefault="00BB76A1" w:rsidP="0076158C">
      <w:pPr>
        <w:overflowPunct w:val="0"/>
        <w:autoSpaceDE w:val="0"/>
        <w:autoSpaceDN w:val="0"/>
        <w:adjustRightInd w:val="0"/>
        <w:spacing w:before="60" w:after="60" w:line="276" w:lineRule="auto"/>
        <w:ind w:left="360"/>
        <w:jc w:val="both"/>
        <w:textAlignment w:val="baseline"/>
        <w:rPr>
          <w:sz w:val="20"/>
        </w:rPr>
      </w:pPr>
      <w:r w:rsidRPr="00F34DD5">
        <w:rPr>
          <w:sz w:val="20"/>
        </w:rPr>
        <w:t xml:space="preserve">Dołączone do SIWZ załączniki, których wypełnienie, podpisanie i dołączenie do oferty jest wymagane przez Zamawiającego, jak również formularz oferty, są drukami przykładowymi o charakterze pomocniczym. Zamawiający dopuszcza ich modyfikację przy zachowaniu elementów wymaganych przez Zamawiającego. Wykonawca może korzystać z innych gotowych wzorów lub we własnym zakresie opracować oświadczenia </w:t>
      </w:r>
      <w:r w:rsidRPr="00F34DD5">
        <w:rPr>
          <w:sz w:val="20"/>
        </w:rPr>
        <w:br/>
        <w:t xml:space="preserve">i wnioski, które będą zawierały wszystkie niezbędne informacje, wymagane przez Zamawiającego. </w:t>
      </w:r>
    </w:p>
    <w:p w14:paraId="25CEB939"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Zaleca się, by wszystkie zapisane strony oferty były ponumerowane, ułożone w kolejności przedstawionej </w:t>
      </w:r>
      <w:r w:rsidRPr="0076158C">
        <w:rPr>
          <w:sz w:val="20"/>
        </w:rPr>
        <w:br/>
        <w:t>w tabeli z rozdziału V SIWZ i spięte w sposób trwały.</w:t>
      </w:r>
    </w:p>
    <w:p w14:paraId="06A4908F"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bCs/>
          <w:sz w:val="20"/>
        </w:rPr>
        <w:t xml:space="preserve">Wszystkie strony oferty, na których zostaną dokonane poprawki lub korekty błędów, </w:t>
      </w:r>
      <w:r w:rsidRPr="0076158C">
        <w:rPr>
          <w:sz w:val="20"/>
        </w:rPr>
        <w:t>muszą być parafowane</w:t>
      </w:r>
      <w:r w:rsidRPr="0076158C">
        <w:rPr>
          <w:bCs/>
          <w:sz w:val="20"/>
        </w:rPr>
        <w:t xml:space="preserve"> </w:t>
      </w:r>
      <w:r w:rsidR="00A66E49" w:rsidRPr="0076158C">
        <w:rPr>
          <w:bCs/>
          <w:sz w:val="20"/>
        </w:rPr>
        <w:br/>
      </w:r>
      <w:r w:rsidRPr="0076158C">
        <w:rPr>
          <w:bCs/>
          <w:sz w:val="20"/>
        </w:rPr>
        <w:t>przy miejscu naniesienia tych poprawek (korekt) przez osoby podpisujące ofertę.</w:t>
      </w:r>
    </w:p>
    <w:p w14:paraId="724A710C"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Oferta powinna być jednoznaczna.</w:t>
      </w:r>
    </w:p>
    <w:p w14:paraId="2CDFD4EB" w14:textId="5682A4B1"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W przypadku, gdy informacje zawarte w ofercie stanowią tajemnicę przedsiębiorstwa w rozumieniu przepisów ustawy o zwalczaniu nieuczciwej konkurencji, co do których Wykonawca zastrzega, że nie mogą </w:t>
      </w:r>
      <w:r w:rsidR="00A66E49" w:rsidRPr="0076158C">
        <w:rPr>
          <w:sz w:val="20"/>
        </w:rPr>
        <w:br/>
      </w:r>
      <w:r w:rsidRPr="0076158C">
        <w:rPr>
          <w:sz w:val="20"/>
        </w:rPr>
        <w:t>być udostępniane innym uczestnikom postępowania, muszą być oznaczone przez Wykonawcę klauzulą „Informacje stanowiące tajemnicę przedsiębiorstwa w rozumieniu art. 11 ust. 4</w:t>
      </w:r>
      <w:r w:rsidR="00EB28BA">
        <w:rPr>
          <w:sz w:val="20"/>
        </w:rPr>
        <w:t xml:space="preserve"> ustawy z dnia 16 kwietnia 1993</w:t>
      </w:r>
      <w:r w:rsidRPr="0076158C">
        <w:rPr>
          <w:sz w:val="20"/>
        </w:rPr>
        <w:t>r. o zwalczaniu nieuczciwej konkurencji”.</w:t>
      </w:r>
    </w:p>
    <w:p w14:paraId="21F80314" w14:textId="28DA84E4"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Wykonawca</w:t>
      </w:r>
      <w:r w:rsidR="00EB28BA">
        <w:rPr>
          <w:sz w:val="20"/>
        </w:rPr>
        <w:t>,</w:t>
      </w:r>
      <w:r w:rsidRPr="0076158C">
        <w:rPr>
          <w:sz w:val="20"/>
        </w:rPr>
        <w:t xml:space="preserve"> nie później niż w terminie składania ofert</w:t>
      </w:r>
      <w:r w:rsidR="00EB28BA">
        <w:rPr>
          <w:sz w:val="20"/>
        </w:rPr>
        <w:t>,</w:t>
      </w:r>
      <w:r w:rsidRPr="0076158C">
        <w:rPr>
          <w:sz w:val="20"/>
        </w:rPr>
        <w:t xml:space="preserve">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429AE996" w14:textId="77777777" w:rsidR="00BB76A1" w:rsidRPr="0076158C" w:rsidRDefault="00BB76A1" w:rsidP="00610DCE">
      <w:pPr>
        <w:numPr>
          <w:ilvl w:val="0"/>
          <w:numId w:val="20"/>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ma charakter techniczny, technologiczny, organizacyjny przedsiębiorstwa lub jest to inna informacja mająca wartość gospodarczą,</w:t>
      </w:r>
    </w:p>
    <w:p w14:paraId="4BFFF8BB" w14:textId="77777777" w:rsidR="00BB76A1" w:rsidRPr="0076158C" w:rsidRDefault="00BB76A1" w:rsidP="00610DCE">
      <w:pPr>
        <w:numPr>
          <w:ilvl w:val="0"/>
          <w:numId w:val="20"/>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nie została ujawniona do wiadomości publicznej,</w:t>
      </w:r>
    </w:p>
    <w:p w14:paraId="35F60496" w14:textId="77777777" w:rsidR="00BB76A1" w:rsidRPr="0076158C" w:rsidRDefault="00BB76A1" w:rsidP="00610DCE">
      <w:pPr>
        <w:numPr>
          <w:ilvl w:val="0"/>
          <w:numId w:val="20"/>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podjęto w stosunku do niej niezbędne działania w celu zachowania poufności.</w:t>
      </w:r>
    </w:p>
    <w:p w14:paraId="3A1AC27D"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Zaleca się, aby informacje stanowiące tajemnicę przedsiębiorstwa były trwale spięte i oddzielone od pozostałej (jawnej) części oferty.</w:t>
      </w:r>
    </w:p>
    <w:p w14:paraId="2FA400A4"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 xml:space="preserve">Wykonawca nie może zastrzec informacji, o których mowa w art. 86 ust. 4 ustawy </w:t>
      </w:r>
      <w:proofErr w:type="spellStart"/>
      <w:r w:rsidRPr="0076158C">
        <w:rPr>
          <w:sz w:val="20"/>
        </w:rPr>
        <w:t>Pzp</w:t>
      </w:r>
      <w:proofErr w:type="spellEnd"/>
      <w:r w:rsidRPr="0076158C">
        <w:rPr>
          <w:sz w:val="20"/>
        </w:rPr>
        <w:t>.</w:t>
      </w:r>
    </w:p>
    <w:p w14:paraId="41B95524"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color w:val="000000"/>
          <w:sz w:val="20"/>
        </w:rPr>
        <w:t>Zastrzeżone informacje winny być odpowiednio oznaczone na właściwym dokumencie widocznym napisem: „tajemnica przedsiębiorstwa” i złożone w odrębnej kopercie wewnętrznej, a na ich miejscu w ofercie należy zamieścić stosowne odsyłacze.</w:t>
      </w:r>
    </w:p>
    <w:p w14:paraId="7E041D71"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Dokumenty sporządzone w języku obcym są składane wraz z tłumaczeniem na język polski. </w:t>
      </w:r>
    </w:p>
    <w:p w14:paraId="7EEA704F"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 przypadku stwierdzenia, iż przedstawione kopie dokumentów są nieczytelne lub budzą wątpliwości, </w:t>
      </w:r>
      <w:r w:rsidR="00A66E49" w:rsidRPr="0076158C">
        <w:rPr>
          <w:sz w:val="20"/>
        </w:rPr>
        <w:br/>
      </w:r>
      <w:r w:rsidRPr="0076158C">
        <w:rPr>
          <w:sz w:val="20"/>
        </w:rPr>
        <w:t>co do ich prawdziwości, Zamawiający będzie żądać od Wykonawcy przedstawienia oryginałów lub notarialnie potwierdzonych kopii dokumentów.</w:t>
      </w:r>
    </w:p>
    <w:p w14:paraId="02E37513"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3"/>
          <w:szCs w:val="23"/>
        </w:rPr>
      </w:pPr>
      <w:r w:rsidRPr="0076158C">
        <w:rPr>
          <w:sz w:val="20"/>
        </w:rPr>
        <w:t xml:space="preserve">W przypadku wątpliwości co do treści dokumentu złożonego przez Wykonawcę mającego siedzibę lub miejsce zamieszkania poza terytorium Rzeczypospolitej Polskiej, Zamawiający może zwrócić się do właściwych organów </w:t>
      </w:r>
      <w:r w:rsidRPr="0076158C">
        <w:rPr>
          <w:sz w:val="20"/>
        </w:rPr>
        <w:lastRenderedPageBreak/>
        <w:t xml:space="preserve">kraju, w którym miejsce zamieszkania ma osoba, której dokument dotyczy, o udzielenie niezbędnych informacji dotyczących tego dokumentu. </w:t>
      </w:r>
    </w:p>
    <w:p w14:paraId="6B0EFC71"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 przypadku, gdy Wykonawcy wspólnie ubiegają się o udzielenie zamówienia, to: </w:t>
      </w:r>
    </w:p>
    <w:p w14:paraId="38F77124" w14:textId="77777777" w:rsidR="00BB76A1" w:rsidRPr="0076158C" w:rsidRDefault="00BB76A1" w:rsidP="0076158C">
      <w:pPr>
        <w:overflowPunct w:val="0"/>
        <w:autoSpaceDE w:val="0"/>
        <w:autoSpaceDN w:val="0"/>
        <w:adjustRightInd w:val="0"/>
        <w:spacing w:before="60" w:after="60" w:line="276" w:lineRule="auto"/>
        <w:ind w:left="709" w:hanging="283"/>
        <w:jc w:val="both"/>
        <w:textAlignment w:val="baseline"/>
        <w:rPr>
          <w:sz w:val="20"/>
        </w:rPr>
      </w:pPr>
      <w:r w:rsidRPr="0076158C">
        <w:rPr>
          <w:sz w:val="20"/>
        </w:rPr>
        <w:t xml:space="preserve">a) </w:t>
      </w:r>
      <w:r w:rsidRPr="0076158C">
        <w:rPr>
          <w:color w:val="000000"/>
          <w:sz w:val="20"/>
        </w:rPr>
        <w:t>zobowiązani są do ustanowienia pełnomocnika do reprezentowania ich w postępowaniu o udzielenie        zamówienia albo reprezentowania w postępowaniu i zawarcia umowy w</w:t>
      </w:r>
      <w:r w:rsidR="001F0F56" w:rsidRPr="0076158C">
        <w:rPr>
          <w:color w:val="000000"/>
          <w:sz w:val="20"/>
        </w:rPr>
        <w:t> sprawie zamówienia publicznego,</w:t>
      </w:r>
      <w:r w:rsidRPr="0076158C">
        <w:rPr>
          <w:color w:val="000000"/>
          <w:sz w:val="20"/>
        </w:rPr>
        <w:t xml:space="preserve"> </w:t>
      </w:r>
    </w:p>
    <w:p w14:paraId="07BC46D3" w14:textId="77777777"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b) każdy z Wykonawców występujących wspólnie powinien nie podlegać wykluczeniu z postępowania </w:t>
      </w:r>
      <w:r w:rsidRPr="0076158C">
        <w:rPr>
          <w:color w:val="000000"/>
          <w:sz w:val="20"/>
          <w:szCs w:val="20"/>
        </w:rPr>
        <w:br/>
        <w:t xml:space="preserve">o udzielenie zamówienia. Każdy z nich powinien złożyć dokumenty w zakresie potwierdzenia niepodlegania </w:t>
      </w:r>
      <w:r w:rsidR="001F0F56" w:rsidRPr="0076158C">
        <w:rPr>
          <w:color w:val="000000"/>
          <w:sz w:val="20"/>
          <w:szCs w:val="20"/>
        </w:rPr>
        <w:t>wykluczeniu,</w:t>
      </w:r>
    </w:p>
    <w:p w14:paraId="5CF5D0D6" w14:textId="77777777"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c) </w:t>
      </w:r>
      <w:r w:rsidR="00E60F63" w:rsidRPr="0076158C">
        <w:rPr>
          <w:color w:val="000000"/>
          <w:sz w:val="20"/>
          <w:szCs w:val="20"/>
        </w:rPr>
        <w:t xml:space="preserve"> </w:t>
      </w:r>
      <w:r w:rsidRPr="0076158C">
        <w:rPr>
          <w:color w:val="000000"/>
          <w:sz w:val="20"/>
          <w:szCs w:val="20"/>
        </w:rPr>
        <w:t xml:space="preserve">w odniesieniu do oferty wspólnej, każdy z Wykonawców składa dokumenty zgodnie z zapisami rozdziału </w:t>
      </w:r>
      <w:r w:rsidRPr="0076158C">
        <w:rPr>
          <w:color w:val="000000"/>
          <w:sz w:val="20"/>
          <w:szCs w:val="20"/>
        </w:rPr>
        <w:br/>
        <w:t>V SIWZ.</w:t>
      </w:r>
    </w:p>
    <w:p w14:paraId="5D5986D2" w14:textId="77777777" w:rsidR="00BB76A1" w:rsidRPr="0076158C" w:rsidRDefault="00BB76A1" w:rsidP="0076158C">
      <w:pPr>
        <w:numPr>
          <w:ilvl w:val="0"/>
          <w:numId w:val="5"/>
        </w:numPr>
        <w:spacing w:after="60" w:line="276" w:lineRule="auto"/>
        <w:jc w:val="both"/>
        <w:rPr>
          <w:sz w:val="20"/>
        </w:rPr>
      </w:pPr>
      <w:r w:rsidRPr="0076158C">
        <w:rPr>
          <w:sz w:val="20"/>
        </w:rPr>
        <w:t>Jeżeli oferta Wykonawców, o których mowa w ustępie 16 niniejszego rozdziału, zostanie wybrana przez Zamawiającego jako najkorzystniejsza, Zamawiający będzie żądał przed zawarciem umowy w sprawie zamówienia publicznego umowy regulującej współpracę tych Wykonawców.</w:t>
      </w:r>
    </w:p>
    <w:p w14:paraId="4E960167" w14:textId="77777777" w:rsidR="00BB76A1" w:rsidRPr="0076158C" w:rsidRDefault="00BB76A1" w:rsidP="0076158C">
      <w:pPr>
        <w:numPr>
          <w:ilvl w:val="0"/>
          <w:numId w:val="5"/>
        </w:numPr>
        <w:spacing w:line="276" w:lineRule="auto"/>
        <w:ind w:hanging="357"/>
        <w:jc w:val="both"/>
        <w:rPr>
          <w:sz w:val="20"/>
        </w:rPr>
      </w:pPr>
      <w:r w:rsidRPr="0076158C">
        <w:rPr>
          <w:sz w:val="20"/>
        </w:rPr>
        <w:t xml:space="preserve">Na </w:t>
      </w:r>
      <w:r w:rsidRPr="0076158C">
        <w:rPr>
          <w:bCs/>
          <w:sz w:val="20"/>
        </w:rPr>
        <w:t>potrzeby</w:t>
      </w:r>
      <w:r w:rsidRPr="0076158C">
        <w:rPr>
          <w:sz w:val="20"/>
        </w:rPr>
        <w:t xml:space="preserve"> oceny ofert, oferta musi zawierać:</w:t>
      </w:r>
    </w:p>
    <w:p w14:paraId="6BC0A176" w14:textId="77777777" w:rsidR="00BB76A1" w:rsidRPr="0076158C" w:rsidRDefault="00AB004C" w:rsidP="00610DCE">
      <w:pPr>
        <w:pStyle w:val="Akapitzlist"/>
        <w:numPr>
          <w:ilvl w:val="0"/>
          <w:numId w:val="21"/>
        </w:numPr>
        <w:autoSpaceDE w:val="0"/>
        <w:autoSpaceDN w:val="0"/>
        <w:adjustRightInd w:val="0"/>
        <w:spacing w:before="0" w:line="276" w:lineRule="auto"/>
        <w:rPr>
          <w:sz w:val="20"/>
        </w:rPr>
      </w:pPr>
      <w:r w:rsidRPr="0076158C">
        <w:rPr>
          <w:sz w:val="20"/>
        </w:rPr>
        <w:t>Formularz o</w:t>
      </w:r>
      <w:r w:rsidR="00BB76A1" w:rsidRPr="0076158C">
        <w:rPr>
          <w:sz w:val="20"/>
        </w:rPr>
        <w:t>fertowy</w:t>
      </w:r>
      <w:r w:rsidR="00BB76A1" w:rsidRPr="0076158C">
        <w:rPr>
          <w:sz w:val="20"/>
          <w:lang w:val="pl-PL"/>
        </w:rPr>
        <w:t>,</w:t>
      </w:r>
      <w:r w:rsidR="00BB76A1" w:rsidRPr="0076158C">
        <w:rPr>
          <w:sz w:val="20"/>
        </w:rPr>
        <w:t xml:space="preserve"> sporządzony i wypełniony wedłu</w:t>
      </w:r>
      <w:r w:rsidR="00EE56A1" w:rsidRPr="0076158C">
        <w:rPr>
          <w:sz w:val="20"/>
        </w:rPr>
        <w:t xml:space="preserve">g wzoru stanowiącego </w:t>
      </w:r>
      <w:r w:rsidR="00EE56A1" w:rsidRPr="00874650">
        <w:rPr>
          <w:sz w:val="20"/>
        </w:rPr>
        <w:t>załącznik n</w:t>
      </w:r>
      <w:r w:rsidR="00BB76A1" w:rsidRPr="00874650">
        <w:rPr>
          <w:sz w:val="20"/>
        </w:rPr>
        <w:t>r 1 do SIWZ,</w:t>
      </w:r>
    </w:p>
    <w:p w14:paraId="57FF0BED" w14:textId="23724FCD" w:rsidR="00BB76A1" w:rsidRPr="0076158C" w:rsidRDefault="00BB76A1" w:rsidP="00610DCE">
      <w:pPr>
        <w:pStyle w:val="Akapitzlist"/>
        <w:numPr>
          <w:ilvl w:val="0"/>
          <w:numId w:val="21"/>
        </w:numPr>
        <w:autoSpaceDE w:val="0"/>
        <w:autoSpaceDN w:val="0"/>
        <w:adjustRightInd w:val="0"/>
        <w:spacing w:before="0" w:line="276" w:lineRule="auto"/>
        <w:ind w:hanging="357"/>
        <w:rPr>
          <w:sz w:val="20"/>
        </w:rPr>
      </w:pPr>
      <w:r w:rsidRPr="0076158C">
        <w:rPr>
          <w:sz w:val="20"/>
        </w:rPr>
        <w:t>oświadczenia, o których mowa w Rozdz.</w:t>
      </w:r>
      <w:r w:rsidR="00F614DD" w:rsidRPr="0076158C">
        <w:rPr>
          <w:sz w:val="20"/>
          <w:lang w:val="pl-PL"/>
        </w:rPr>
        <w:t xml:space="preserve"> V ust. </w:t>
      </w:r>
      <w:r w:rsidR="00A03E48">
        <w:rPr>
          <w:sz w:val="20"/>
          <w:lang w:val="pl-PL"/>
        </w:rPr>
        <w:t>10</w:t>
      </w:r>
      <w:r w:rsidRPr="0076158C">
        <w:rPr>
          <w:sz w:val="20"/>
        </w:rPr>
        <w:t xml:space="preserve"> </w:t>
      </w:r>
      <w:r w:rsidRPr="0076158C">
        <w:rPr>
          <w:sz w:val="20"/>
          <w:lang w:val="pl-PL"/>
        </w:rPr>
        <w:t>SIWZ (wiersz A pkt 1 tabeli),</w:t>
      </w:r>
      <w:r w:rsidRPr="0076158C">
        <w:rPr>
          <w:sz w:val="20"/>
        </w:rPr>
        <w:t xml:space="preserve"> według wzoru stanowiącego </w:t>
      </w:r>
      <w:r w:rsidRPr="00874650">
        <w:rPr>
          <w:sz w:val="20"/>
        </w:rPr>
        <w:t>załącznik nr 2 do SIWZ,</w:t>
      </w:r>
    </w:p>
    <w:p w14:paraId="402BBDA7" w14:textId="2A4A74CD" w:rsidR="00BB76A1" w:rsidRPr="008D14F3" w:rsidRDefault="00BB76A1" w:rsidP="00610DCE">
      <w:pPr>
        <w:pStyle w:val="Akapitzlist"/>
        <w:numPr>
          <w:ilvl w:val="0"/>
          <w:numId w:val="21"/>
        </w:numPr>
        <w:autoSpaceDE w:val="0"/>
        <w:autoSpaceDN w:val="0"/>
        <w:adjustRightInd w:val="0"/>
        <w:spacing w:before="0" w:line="276" w:lineRule="auto"/>
        <w:ind w:hanging="357"/>
        <w:rPr>
          <w:sz w:val="20"/>
        </w:rPr>
      </w:pPr>
      <w:r w:rsidRPr="0076158C">
        <w:rPr>
          <w:sz w:val="20"/>
        </w:rPr>
        <w:t>peł</w:t>
      </w:r>
      <w:r w:rsidR="00154825" w:rsidRPr="0076158C">
        <w:rPr>
          <w:sz w:val="20"/>
        </w:rPr>
        <w:t>nomocnictwo do reprezentowania Wykonawcy (W</w:t>
      </w:r>
      <w:r w:rsidRPr="0076158C">
        <w:rPr>
          <w:sz w:val="20"/>
        </w:rPr>
        <w:t>ykonawców występujących wspólnie), o ile ofertę składa pełnomocnik.</w:t>
      </w: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759EBFEA"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Oferty należy składać w sposób zapewniający ich nienaruszalność, w nieprzejrzystej i zamkniętej kopercie </w:t>
      </w:r>
      <w:r w:rsidR="00A66E49" w:rsidRPr="0076158C">
        <w:rPr>
          <w:sz w:val="20"/>
          <w:szCs w:val="18"/>
        </w:rPr>
        <w:br/>
      </w:r>
      <w:r w:rsidRPr="0076158C">
        <w:rPr>
          <w:sz w:val="20"/>
          <w:szCs w:val="18"/>
        </w:rPr>
        <w:t>lub opakowaniu.</w:t>
      </w:r>
    </w:p>
    <w:p w14:paraId="66357422"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Koperta (opakowanie) powinna być zaadresowana do </w:t>
      </w:r>
      <w:r w:rsidR="00112E17" w:rsidRPr="0076158C">
        <w:rPr>
          <w:sz w:val="20"/>
          <w:szCs w:val="18"/>
        </w:rPr>
        <w:t>Z</w:t>
      </w:r>
      <w:r w:rsidRPr="0076158C">
        <w:rPr>
          <w:sz w:val="20"/>
          <w:szCs w:val="18"/>
        </w:rPr>
        <w:t>amawiającego na adres:</w:t>
      </w:r>
    </w:p>
    <w:p w14:paraId="2BB52D92" w14:textId="77777777" w:rsidR="00643A36" w:rsidRPr="0076158C" w:rsidRDefault="00643A36" w:rsidP="0076158C">
      <w:pPr>
        <w:tabs>
          <w:tab w:val="left" w:pos="360"/>
        </w:tabs>
        <w:spacing w:after="60" w:line="276" w:lineRule="auto"/>
        <w:ind w:left="360"/>
        <w:jc w:val="both"/>
        <w:rPr>
          <w:b/>
          <w:sz w:val="20"/>
          <w:szCs w:val="18"/>
        </w:rPr>
      </w:pPr>
      <w:r w:rsidRPr="0076158C">
        <w:rPr>
          <w:b/>
          <w:sz w:val="20"/>
          <w:szCs w:val="18"/>
        </w:rPr>
        <w:t>Dolnośląsk</w:t>
      </w:r>
      <w:r w:rsidR="00184011" w:rsidRPr="0076158C">
        <w:rPr>
          <w:b/>
          <w:sz w:val="20"/>
          <w:szCs w:val="18"/>
        </w:rPr>
        <w:t>i Urząd Wojewódzki we Wrocławiu</w:t>
      </w:r>
      <w:r w:rsidRPr="0076158C">
        <w:rPr>
          <w:b/>
          <w:sz w:val="20"/>
          <w:szCs w:val="18"/>
        </w:rPr>
        <w:t>, Pl. Powstańców Warszawy 1, 50-153 Wrocław</w:t>
      </w:r>
    </w:p>
    <w:p w14:paraId="60A1FF1F"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bCs/>
          <w:iCs/>
          <w:sz w:val="20"/>
          <w:szCs w:val="18"/>
        </w:rPr>
        <w:t xml:space="preserve">Na kopercie (opakowaniu) należy również umieścić nazwę i adres </w:t>
      </w:r>
      <w:r w:rsidR="00A06892" w:rsidRPr="0076158C">
        <w:rPr>
          <w:bCs/>
          <w:iCs/>
          <w:sz w:val="20"/>
          <w:szCs w:val="18"/>
        </w:rPr>
        <w:t>W</w:t>
      </w:r>
      <w:r w:rsidRPr="0076158C">
        <w:rPr>
          <w:bCs/>
          <w:iCs/>
          <w:sz w:val="20"/>
          <w:szCs w:val="18"/>
        </w:rPr>
        <w:t>ykonawcy.</w:t>
      </w:r>
    </w:p>
    <w:p w14:paraId="4571B1D2" w14:textId="77B84332" w:rsidR="00F614DD" w:rsidRPr="008D14F3" w:rsidRDefault="00643A36" w:rsidP="0076158C">
      <w:pPr>
        <w:numPr>
          <w:ilvl w:val="0"/>
          <w:numId w:val="4"/>
        </w:numPr>
        <w:tabs>
          <w:tab w:val="clear" w:pos="720"/>
          <w:tab w:val="num" w:pos="360"/>
        </w:tabs>
        <w:spacing w:after="60" w:line="276" w:lineRule="auto"/>
        <w:ind w:left="360"/>
        <w:jc w:val="both"/>
        <w:rPr>
          <w:iCs/>
          <w:sz w:val="20"/>
          <w:szCs w:val="18"/>
          <w:u w:val="single"/>
        </w:rPr>
      </w:pPr>
      <w:r w:rsidRPr="0076158C">
        <w:rPr>
          <w:sz w:val="20"/>
          <w:szCs w:val="18"/>
        </w:rPr>
        <w:t xml:space="preserve">Kopertę (opakowanie) </w:t>
      </w:r>
      <w:r w:rsidRPr="0076158C">
        <w:rPr>
          <w:bCs/>
          <w:iCs/>
          <w:sz w:val="20"/>
          <w:szCs w:val="18"/>
        </w:rPr>
        <w:t>należy</w:t>
      </w:r>
      <w:r w:rsidRPr="0076158C">
        <w:rPr>
          <w:sz w:val="20"/>
          <w:szCs w:val="18"/>
        </w:rPr>
        <w:t xml:space="preserve"> oznakować następująco:</w:t>
      </w:r>
    </w:p>
    <w:p w14:paraId="056FAA8D" w14:textId="77777777" w:rsidR="008D14F3" w:rsidRPr="00251836" w:rsidRDefault="008D14F3" w:rsidP="008D14F3">
      <w:pPr>
        <w:spacing w:after="60" w:line="276" w:lineRule="auto"/>
        <w:ind w:left="360"/>
        <w:jc w:val="both"/>
        <w:rPr>
          <w:iCs/>
          <w:sz w:val="20"/>
          <w:szCs w:val="18"/>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643A36" w:rsidRPr="0076158C" w14:paraId="0CE8222B" w14:textId="77777777" w:rsidTr="00643A36">
        <w:tc>
          <w:tcPr>
            <w:tcW w:w="7740" w:type="dxa"/>
          </w:tcPr>
          <w:p w14:paraId="35BF9ED4" w14:textId="77777777" w:rsidR="00643A36" w:rsidRPr="0076158C" w:rsidRDefault="00643A36" w:rsidP="0076158C">
            <w:pPr>
              <w:numPr>
                <w:ilvl w:val="12"/>
                <w:numId w:val="0"/>
              </w:numPr>
              <w:spacing w:before="120" w:line="276" w:lineRule="auto"/>
              <w:ind w:left="240"/>
              <w:jc w:val="center"/>
              <w:rPr>
                <w:bCs/>
                <w:sz w:val="20"/>
                <w:szCs w:val="18"/>
                <w:u w:val="single"/>
              </w:rPr>
            </w:pPr>
            <w:r w:rsidRPr="0076158C">
              <w:rPr>
                <w:bCs/>
                <w:sz w:val="20"/>
                <w:szCs w:val="18"/>
                <w:u w:val="single"/>
              </w:rPr>
              <w:t>OFERTA PRZETARGOWA</w:t>
            </w:r>
          </w:p>
          <w:p w14:paraId="133D072E" w14:textId="5351CAE4" w:rsidR="00CD1448" w:rsidRPr="0076158C" w:rsidRDefault="00B53C36" w:rsidP="0076158C">
            <w:pPr>
              <w:numPr>
                <w:ilvl w:val="12"/>
                <w:numId w:val="0"/>
              </w:numPr>
              <w:spacing w:before="120" w:line="276" w:lineRule="auto"/>
              <w:ind w:left="240"/>
              <w:jc w:val="center"/>
              <w:rPr>
                <w:bCs/>
                <w:sz w:val="20"/>
                <w:szCs w:val="18"/>
              </w:rPr>
            </w:pPr>
            <w:r w:rsidRPr="0076158C">
              <w:rPr>
                <w:bCs/>
                <w:sz w:val="20"/>
                <w:szCs w:val="18"/>
              </w:rPr>
              <w:t>AL-</w:t>
            </w:r>
            <w:r w:rsidR="00ED6331">
              <w:rPr>
                <w:bCs/>
                <w:sz w:val="20"/>
                <w:szCs w:val="18"/>
              </w:rPr>
              <w:t>ZP</w:t>
            </w:r>
            <w:r w:rsidRPr="0076158C">
              <w:rPr>
                <w:bCs/>
                <w:sz w:val="20"/>
                <w:szCs w:val="18"/>
              </w:rPr>
              <w:t>.272-</w:t>
            </w:r>
            <w:r w:rsidR="00727A3A">
              <w:rPr>
                <w:bCs/>
                <w:sz w:val="20"/>
                <w:szCs w:val="18"/>
              </w:rPr>
              <w:t>16</w:t>
            </w:r>
            <w:r w:rsidRPr="0076158C">
              <w:rPr>
                <w:bCs/>
                <w:sz w:val="20"/>
                <w:szCs w:val="18"/>
              </w:rPr>
              <w:t>/</w:t>
            </w:r>
            <w:r w:rsidRPr="00EE115C">
              <w:rPr>
                <w:bCs/>
                <w:sz w:val="20"/>
                <w:szCs w:val="18"/>
              </w:rPr>
              <w:t>1</w:t>
            </w:r>
            <w:r w:rsidR="005A2B96" w:rsidRPr="00EE115C">
              <w:rPr>
                <w:bCs/>
                <w:sz w:val="20"/>
                <w:szCs w:val="18"/>
              </w:rPr>
              <w:t>9</w:t>
            </w:r>
            <w:r w:rsidRPr="0076158C">
              <w:rPr>
                <w:bCs/>
                <w:sz w:val="20"/>
                <w:szCs w:val="18"/>
              </w:rPr>
              <w:t>/</w:t>
            </w:r>
            <w:r w:rsidR="00CD1448" w:rsidRPr="0076158C">
              <w:rPr>
                <w:bCs/>
                <w:sz w:val="20"/>
                <w:szCs w:val="18"/>
              </w:rPr>
              <w:t>ZP/PN</w:t>
            </w:r>
          </w:p>
          <w:p w14:paraId="27493339" w14:textId="03E179DA" w:rsidR="00E66674" w:rsidRPr="004C1FD4" w:rsidRDefault="00E66674" w:rsidP="0076158C">
            <w:pPr>
              <w:tabs>
                <w:tab w:val="left" w:pos="426"/>
              </w:tabs>
              <w:spacing w:after="120" w:line="276" w:lineRule="auto"/>
              <w:jc w:val="center"/>
              <w:rPr>
                <w:b/>
                <w:i/>
                <w:spacing w:val="4"/>
                <w:sz w:val="20"/>
              </w:rPr>
            </w:pPr>
            <w:r w:rsidRPr="004C1FD4">
              <w:rPr>
                <w:b/>
                <w:i/>
                <w:spacing w:val="4"/>
                <w:sz w:val="20"/>
              </w:rPr>
              <w:t>„</w:t>
            </w:r>
            <w:r w:rsidR="00F34DD5" w:rsidRPr="00F34DD5">
              <w:rPr>
                <w:b/>
                <w:i/>
                <w:spacing w:val="4"/>
                <w:sz w:val="20"/>
              </w:rPr>
              <w:t>Ocena stanu bezpieczeństwa pożarowego i projekt koncepcyjny dostosowania do wymagań ochrony przeciwpożarowej budynku Delegatury Dolnośląskiego Urzędu Wojewódzkiego w Legnicy</w:t>
            </w:r>
            <w:r w:rsidRPr="004C1FD4">
              <w:rPr>
                <w:b/>
                <w:i/>
                <w:spacing w:val="4"/>
                <w:sz w:val="20"/>
              </w:rPr>
              <w:t>”</w:t>
            </w:r>
          </w:p>
          <w:p w14:paraId="3E3EDE6F" w14:textId="0697E436" w:rsidR="0019430A" w:rsidRPr="0076158C" w:rsidRDefault="00B16BDC" w:rsidP="00F34DD5">
            <w:pPr>
              <w:tabs>
                <w:tab w:val="left" w:pos="426"/>
              </w:tabs>
              <w:spacing w:after="120" w:line="276" w:lineRule="auto"/>
              <w:jc w:val="center"/>
              <w:rPr>
                <w:b/>
                <w:bCs/>
                <w:sz w:val="20"/>
                <w:szCs w:val="18"/>
                <w:vertAlign w:val="superscript"/>
              </w:rPr>
            </w:pPr>
            <w:r w:rsidRPr="0076158C">
              <w:rPr>
                <w:b/>
                <w:bCs/>
                <w:sz w:val="20"/>
                <w:szCs w:val="18"/>
                <w:u w:val="single"/>
              </w:rPr>
              <w:t>Uw</w:t>
            </w:r>
            <w:r w:rsidR="00643A36" w:rsidRPr="0076158C">
              <w:rPr>
                <w:b/>
                <w:bCs/>
                <w:sz w:val="20"/>
                <w:szCs w:val="18"/>
                <w:u w:val="single"/>
              </w:rPr>
              <w:t>aga:</w:t>
            </w:r>
            <w:r w:rsidR="00643A36" w:rsidRPr="0076158C">
              <w:rPr>
                <w:b/>
                <w:bCs/>
                <w:sz w:val="20"/>
                <w:szCs w:val="18"/>
              </w:rPr>
              <w:t xml:space="preserve"> NIE OTWIERAĆ PRZED </w:t>
            </w:r>
            <w:r w:rsidR="00643A36" w:rsidRPr="00B953BF">
              <w:rPr>
                <w:b/>
                <w:bCs/>
                <w:sz w:val="20"/>
                <w:szCs w:val="18"/>
              </w:rPr>
              <w:t>DNIEM</w:t>
            </w:r>
            <w:r w:rsidR="00B953BF">
              <w:rPr>
                <w:b/>
                <w:bCs/>
                <w:sz w:val="20"/>
                <w:szCs w:val="18"/>
              </w:rPr>
              <w:t xml:space="preserve"> </w:t>
            </w:r>
            <w:r w:rsidR="00F34DD5">
              <w:rPr>
                <w:b/>
                <w:bCs/>
                <w:sz w:val="20"/>
                <w:szCs w:val="18"/>
              </w:rPr>
              <w:t>11</w:t>
            </w:r>
            <w:r w:rsidR="005A2B96" w:rsidRPr="00B953BF">
              <w:rPr>
                <w:b/>
                <w:bCs/>
                <w:sz w:val="20"/>
                <w:szCs w:val="18"/>
              </w:rPr>
              <w:t xml:space="preserve"> </w:t>
            </w:r>
            <w:r w:rsidR="00F34DD5">
              <w:rPr>
                <w:b/>
                <w:bCs/>
                <w:sz w:val="20"/>
                <w:szCs w:val="18"/>
              </w:rPr>
              <w:t>lipca</w:t>
            </w:r>
            <w:r w:rsidR="00B953BF">
              <w:rPr>
                <w:b/>
                <w:bCs/>
                <w:sz w:val="20"/>
                <w:szCs w:val="18"/>
              </w:rPr>
              <w:t xml:space="preserve"> </w:t>
            </w:r>
            <w:r w:rsidR="00643A36" w:rsidRPr="00B953BF">
              <w:rPr>
                <w:b/>
                <w:bCs/>
                <w:sz w:val="20"/>
                <w:szCs w:val="18"/>
              </w:rPr>
              <w:t>201</w:t>
            </w:r>
            <w:r w:rsidR="005A2B96" w:rsidRPr="00B953BF">
              <w:rPr>
                <w:b/>
                <w:bCs/>
                <w:sz w:val="20"/>
                <w:szCs w:val="18"/>
              </w:rPr>
              <w:t>9</w:t>
            </w:r>
            <w:r w:rsidR="00643A36" w:rsidRPr="0076158C">
              <w:rPr>
                <w:b/>
                <w:bCs/>
                <w:sz w:val="20"/>
                <w:szCs w:val="18"/>
              </w:rPr>
              <w:t xml:space="preserve"> r. godz. 1</w:t>
            </w:r>
            <w:r w:rsidRPr="0076158C">
              <w:rPr>
                <w:b/>
                <w:bCs/>
                <w:sz w:val="20"/>
                <w:szCs w:val="18"/>
              </w:rPr>
              <w:t>1</w:t>
            </w:r>
            <w:r w:rsidR="00643A36" w:rsidRPr="0076158C">
              <w:rPr>
                <w:b/>
                <w:bCs/>
                <w:sz w:val="20"/>
                <w:szCs w:val="18"/>
                <w:vertAlign w:val="superscript"/>
              </w:rPr>
              <w:t>00</w:t>
            </w:r>
          </w:p>
        </w:tc>
      </w:tr>
    </w:tbl>
    <w:p w14:paraId="407376EE" w14:textId="4BFAE5ED" w:rsidR="00643A36" w:rsidRPr="009353A8" w:rsidRDefault="00643A36" w:rsidP="0076158C">
      <w:pPr>
        <w:numPr>
          <w:ilvl w:val="0"/>
          <w:numId w:val="4"/>
        </w:numPr>
        <w:tabs>
          <w:tab w:val="clear" w:pos="720"/>
          <w:tab w:val="num" w:pos="360"/>
        </w:tabs>
        <w:spacing w:before="120" w:line="276" w:lineRule="auto"/>
        <w:ind w:left="360"/>
        <w:jc w:val="both"/>
        <w:rPr>
          <w:b/>
          <w:bCs/>
          <w:sz w:val="20"/>
          <w:szCs w:val="18"/>
        </w:rPr>
      </w:pPr>
      <w:r w:rsidRPr="0076158C">
        <w:rPr>
          <w:b/>
          <w:bCs/>
          <w:sz w:val="20"/>
          <w:szCs w:val="18"/>
        </w:rPr>
        <w:t>Oferty należy składać</w:t>
      </w:r>
      <w:r w:rsidRPr="0076158C">
        <w:rPr>
          <w:sz w:val="20"/>
          <w:szCs w:val="18"/>
        </w:rPr>
        <w:t xml:space="preserve"> w siedzibie </w:t>
      </w:r>
      <w:r w:rsidR="008C680F" w:rsidRPr="0076158C">
        <w:rPr>
          <w:sz w:val="20"/>
          <w:szCs w:val="18"/>
        </w:rPr>
        <w:t>Z</w:t>
      </w:r>
      <w:r w:rsidRPr="0076158C">
        <w:rPr>
          <w:sz w:val="20"/>
          <w:szCs w:val="18"/>
        </w:rPr>
        <w:t>amawiającego we Wrocławi</w:t>
      </w:r>
      <w:r w:rsidR="008B6F91" w:rsidRPr="0076158C">
        <w:rPr>
          <w:sz w:val="20"/>
          <w:szCs w:val="18"/>
        </w:rPr>
        <w:t>u przy P</w:t>
      </w:r>
      <w:r w:rsidR="00B16BDC" w:rsidRPr="0076158C">
        <w:rPr>
          <w:sz w:val="20"/>
          <w:szCs w:val="18"/>
        </w:rPr>
        <w:t xml:space="preserve">l. Powstańców Warszawy 1, </w:t>
      </w:r>
      <w:r w:rsidR="007B58F7" w:rsidRPr="0076158C">
        <w:rPr>
          <w:sz w:val="20"/>
          <w:szCs w:val="18"/>
        </w:rPr>
        <w:br/>
      </w:r>
      <w:r w:rsidR="007B58F7" w:rsidRPr="009353A8">
        <w:rPr>
          <w:sz w:val="20"/>
          <w:szCs w:val="18"/>
        </w:rPr>
        <w:t xml:space="preserve">pok. </w:t>
      </w:r>
      <w:r w:rsidR="00B16BDC" w:rsidRPr="009353A8">
        <w:rPr>
          <w:sz w:val="20"/>
          <w:szCs w:val="18"/>
        </w:rPr>
        <w:t>n</w:t>
      </w:r>
      <w:r w:rsidR="008B6F91" w:rsidRPr="009353A8">
        <w:rPr>
          <w:sz w:val="20"/>
          <w:szCs w:val="18"/>
        </w:rPr>
        <w:t xml:space="preserve">r </w:t>
      </w:r>
      <w:r w:rsidR="002C37E7" w:rsidRPr="009353A8">
        <w:rPr>
          <w:sz w:val="20"/>
          <w:szCs w:val="18"/>
        </w:rPr>
        <w:t>2167</w:t>
      </w:r>
      <w:r w:rsidRPr="009353A8">
        <w:rPr>
          <w:sz w:val="20"/>
          <w:szCs w:val="18"/>
        </w:rPr>
        <w:t xml:space="preserve"> do </w:t>
      </w:r>
      <w:r w:rsidRPr="00C519D6">
        <w:rPr>
          <w:sz w:val="20"/>
          <w:szCs w:val="18"/>
        </w:rPr>
        <w:t>dnia</w:t>
      </w:r>
      <w:r w:rsidR="00C519D6">
        <w:rPr>
          <w:sz w:val="20"/>
          <w:szCs w:val="18"/>
        </w:rPr>
        <w:t xml:space="preserve"> </w:t>
      </w:r>
      <w:r w:rsidR="00F34DD5">
        <w:rPr>
          <w:b/>
          <w:sz w:val="20"/>
          <w:szCs w:val="18"/>
        </w:rPr>
        <w:t>11 lipca</w:t>
      </w:r>
      <w:r w:rsidR="005A2B96" w:rsidRPr="00C519D6">
        <w:rPr>
          <w:b/>
          <w:sz w:val="20"/>
          <w:szCs w:val="18"/>
        </w:rPr>
        <w:t xml:space="preserve"> </w:t>
      </w:r>
      <w:r w:rsidR="00E63789" w:rsidRPr="00C519D6">
        <w:rPr>
          <w:b/>
          <w:sz w:val="20"/>
          <w:szCs w:val="18"/>
        </w:rPr>
        <w:t>201</w:t>
      </w:r>
      <w:r w:rsidR="005A2B96" w:rsidRPr="00C519D6">
        <w:rPr>
          <w:b/>
          <w:sz w:val="20"/>
          <w:szCs w:val="18"/>
        </w:rPr>
        <w:t>9</w:t>
      </w:r>
      <w:r w:rsidRPr="00C519D6">
        <w:rPr>
          <w:b/>
          <w:bCs/>
          <w:sz w:val="20"/>
          <w:szCs w:val="18"/>
        </w:rPr>
        <w:t xml:space="preserve"> r.</w:t>
      </w:r>
      <w:r w:rsidRPr="009353A8">
        <w:rPr>
          <w:b/>
          <w:bCs/>
          <w:sz w:val="20"/>
          <w:szCs w:val="18"/>
        </w:rPr>
        <w:t xml:space="preserve"> do godz. 1</w:t>
      </w:r>
      <w:r w:rsidR="00B16BDC" w:rsidRPr="009353A8">
        <w:rPr>
          <w:b/>
          <w:bCs/>
          <w:sz w:val="20"/>
          <w:szCs w:val="18"/>
        </w:rPr>
        <w:t>0</w:t>
      </w:r>
      <w:r w:rsidRPr="009353A8">
        <w:rPr>
          <w:b/>
          <w:bCs/>
          <w:sz w:val="20"/>
          <w:szCs w:val="18"/>
          <w:vertAlign w:val="superscript"/>
        </w:rPr>
        <w:t>00</w:t>
      </w:r>
      <w:r w:rsidRPr="009353A8">
        <w:rPr>
          <w:b/>
          <w:bCs/>
          <w:sz w:val="20"/>
          <w:szCs w:val="18"/>
        </w:rPr>
        <w:t>.</w:t>
      </w:r>
    </w:p>
    <w:p w14:paraId="28A661DA" w14:textId="77777777" w:rsidR="00BB76A1" w:rsidRPr="009353A8" w:rsidRDefault="00BB76A1" w:rsidP="0076158C">
      <w:pPr>
        <w:numPr>
          <w:ilvl w:val="0"/>
          <w:numId w:val="4"/>
        </w:numPr>
        <w:tabs>
          <w:tab w:val="clear" w:pos="720"/>
          <w:tab w:val="num" w:pos="360"/>
        </w:tabs>
        <w:spacing w:before="60" w:line="276" w:lineRule="auto"/>
        <w:ind w:left="360"/>
        <w:jc w:val="both"/>
        <w:rPr>
          <w:sz w:val="20"/>
          <w:szCs w:val="18"/>
        </w:rPr>
      </w:pPr>
      <w:r w:rsidRPr="009353A8">
        <w:rPr>
          <w:sz w:val="20"/>
          <w:szCs w:val="18"/>
        </w:rPr>
        <w:t xml:space="preserve">Wycofanie lub zmiana oferty może być dokonana przez Wykonawcę przed upływem terminu składania ofert </w:t>
      </w:r>
      <w:r w:rsidR="00A66E49" w:rsidRPr="009353A8">
        <w:rPr>
          <w:sz w:val="20"/>
          <w:szCs w:val="18"/>
        </w:rPr>
        <w:br/>
      </w:r>
      <w:r w:rsidRPr="009353A8">
        <w:rPr>
          <w:bCs/>
          <w:sz w:val="20"/>
          <w:szCs w:val="18"/>
        </w:rPr>
        <w:t xml:space="preserve">(art. 84 ustawy </w:t>
      </w:r>
      <w:proofErr w:type="spellStart"/>
      <w:r w:rsidRPr="009353A8">
        <w:rPr>
          <w:sz w:val="20"/>
        </w:rPr>
        <w:t>Pzp</w:t>
      </w:r>
      <w:proofErr w:type="spellEnd"/>
      <w:r w:rsidRPr="009353A8">
        <w:rPr>
          <w:bCs/>
          <w:sz w:val="20"/>
          <w:szCs w:val="18"/>
        </w:rPr>
        <w:t>), z zastrzeżeniem, iż:</w:t>
      </w:r>
    </w:p>
    <w:p w14:paraId="1204B66C" w14:textId="77777777" w:rsidR="00BB76A1" w:rsidRPr="009353A8" w:rsidRDefault="00BB76A1" w:rsidP="00610DCE">
      <w:pPr>
        <w:numPr>
          <w:ilvl w:val="0"/>
          <w:numId w:val="25"/>
        </w:numPr>
        <w:spacing w:before="60" w:line="276" w:lineRule="auto"/>
        <w:jc w:val="both"/>
        <w:rPr>
          <w:sz w:val="20"/>
          <w:szCs w:val="18"/>
        </w:rPr>
      </w:pPr>
      <w:r w:rsidRPr="009353A8">
        <w:rPr>
          <w:bCs/>
          <w:sz w:val="20"/>
          <w:szCs w:val="18"/>
        </w:rPr>
        <w:t>w takiej</w:t>
      </w:r>
      <w:r w:rsidRPr="009353A8">
        <w:rPr>
          <w:sz w:val="20"/>
          <w:szCs w:val="18"/>
        </w:rPr>
        <w:t xml:space="preserve"> sytuacji</w:t>
      </w:r>
      <w:r w:rsidRPr="009353A8">
        <w:rPr>
          <w:bCs/>
          <w:sz w:val="20"/>
          <w:szCs w:val="18"/>
        </w:rPr>
        <w:t xml:space="preserve"> </w:t>
      </w:r>
      <w:r w:rsidRPr="009353A8">
        <w:rPr>
          <w:sz w:val="20"/>
          <w:szCs w:val="18"/>
        </w:rPr>
        <w:t xml:space="preserve">Wykonawca musi pisemnie powiadomić Zamawiającego o wprowadzeniu zmian </w:t>
      </w:r>
      <w:r w:rsidR="00A66E49" w:rsidRPr="009353A8">
        <w:rPr>
          <w:sz w:val="20"/>
          <w:szCs w:val="18"/>
        </w:rPr>
        <w:br/>
      </w:r>
      <w:r w:rsidRPr="009353A8">
        <w:rPr>
          <w:sz w:val="20"/>
          <w:szCs w:val="18"/>
        </w:rPr>
        <w:t>lub wycofaniu oferty. Takie zawiadomienie, oznakowane będzie tak samo jako koperta oferty z dopiskiem „zamiana” lub „wycofanie”,</w:t>
      </w:r>
    </w:p>
    <w:p w14:paraId="59D718FC" w14:textId="1F5BEF78" w:rsidR="00BB76A1" w:rsidRPr="009353A8" w:rsidRDefault="00BB76A1" w:rsidP="00610DCE">
      <w:pPr>
        <w:numPr>
          <w:ilvl w:val="0"/>
          <w:numId w:val="25"/>
        </w:numPr>
        <w:spacing w:before="60" w:after="60" w:line="276" w:lineRule="auto"/>
        <w:jc w:val="both"/>
        <w:rPr>
          <w:sz w:val="20"/>
          <w:szCs w:val="18"/>
        </w:rPr>
      </w:pPr>
      <w:r w:rsidRPr="009353A8">
        <w:rPr>
          <w:sz w:val="20"/>
          <w:szCs w:val="18"/>
        </w:rPr>
        <w:t>oferta zamienna powinna być złożona zgodnie</w:t>
      </w:r>
      <w:r w:rsidR="005A2B96">
        <w:rPr>
          <w:sz w:val="20"/>
          <w:szCs w:val="18"/>
        </w:rPr>
        <w:t xml:space="preserve"> z</w:t>
      </w:r>
      <w:r w:rsidRPr="009353A8">
        <w:rPr>
          <w:sz w:val="20"/>
          <w:szCs w:val="18"/>
        </w:rPr>
        <w:t xml:space="preserve"> wymaganiami opisanymi w ust. 1 – 5,</w:t>
      </w:r>
    </w:p>
    <w:p w14:paraId="2BE66DE4" w14:textId="77777777" w:rsidR="00BB76A1" w:rsidRPr="009353A8" w:rsidRDefault="00BB76A1" w:rsidP="00610DCE">
      <w:pPr>
        <w:numPr>
          <w:ilvl w:val="0"/>
          <w:numId w:val="25"/>
        </w:numPr>
        <w:spacing w:before="60" w:after="60" w:line="276" w:lineRule="auto"/>
        <w:jc w:val="both"/>
        <w:rPr>
          <w:sz w:val="20"/>
          <w:szCs w:val="18"/>
        </w:rPr>
      </w:pPr>
      <w:r w:rsidRPr="009353A8">
        <w:rPr>
          <w:sz w:val="20"/>
          <w:szCs w:val="18"/>
        </w:rPr>
        <w:t xml:space="preserve">w przypadku złożenia przez Wykonawcę kompletnej oferty zamiennej (formularz ofertowy wraz </w:t>
      </w:r>
      <w:r w:rsidR="00A66E49" w:rsidRPr="009353A8">
        <w:rPr>
          <w:sz w:val="20"/>
          <w:szCs w:val="18"/>
        </w:rPr>
        <w:br/>
      </w:r>
      <w:r w:rsidRPr="009353A8">
        <w:rPr>
          <w:sz w:val="20"/>
          <w:szCs w:val="18"/>
        </w:rPr>
        <w:t>ze wszystkimi niezbędnymi załącznikami) oferta ta powinna posiadać dodatkowo dopisek na kopercie „kompletna oferta zamienna”,</w:t>
      </w:r>
    </w:p>
    <w:p w14:paraId="42127E59" w14:textId="77777777" w:rsidR="00BB76A1" w:rsidRPr="009353A8" w:rsidRDefault="00BB76A1" w:rsidP="00610DCE">
      <w:pPr>
        <w:numPr>
          <w:ilvl w:val="0"/>
          <w:numId w:val="25"/>
        </w:numPr>
        <w:spacing w:before="60" w:after="60" w:line="276" w:lineRule="auto"/>
        <w:jc w:val="both"/>
        <w:rPr>
          <w:sz w:val="20"/>
          <w:szCs w:val="18"/>
        </w:rPr>
      </w:pPr>
      <w:r w:rsidRPr="009353A8">
        <w:rPr>
          <w:sz w:val="20"/>
          <w:szCs w:val="18"/>
        </w:rPr>
        <w:lastRenderedPageBreak/>
        <w:t>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DNIU ..............” oraz spis dokumentów oferty pierwotnej, które stanowić będą z ofertą zamienną kompletną całość. Oferta taka powinna posiadać na kopercie dopisek „OFERTA ZAMIENNA (UZUPEŁNIENIA)”,</w:t>
      </w:r>
    </w:p>
    <w:p w14:paraId="5A85F0DA" w14:textId="77777777" w:rsidR="00BB76A1" w:rsidRPr="009353A8" w:rsidRDefault="00BB76A1" w:rsidP="00610DCE">
      <w:pPr>
        <w:numPr>
          <w:ilvl w:val="0"/>
          <w:numId w:val="25"/>
        </w:numPr>
        <w:spacing w:before="60" w:after="60" w:line="276" w:lineRule="auto"/>
        <w:jc w:val="both"/>
        <w:rPr>
          <w:sz w:val="20"/>
          <w:szCs w:val="18"/>
        </w:rPr>
      </w:pPr>
      <w:r w:rsidRPr="009353A8">
        <w:rPr>
          <w:sz w:val="20"/>
          <w:szCs w:val="18"/>
        </w:rPr>
        <w:t xml:space="preserve"> </w:t>
      </w:r>
      <w:r w:rsidRPr="009353A8">
        <w:rPr>
          <w:bCs/>
          <w:sz w:val="20"/>
          <w:szCs w:val="18"/>
        </w:rPr>
        <w:t xml:space="preserve">elementy wykorzystywane z oferty pierwotnej muszą być spójne z ofertą zamienną. </w:t>
      </w:r>
      <w:r w:rsidRPr="009353A8">
        <w:rPr>
          <w:bCs/>
          <w:sz w:val="20"/>
          <w:szCs w:val="18"/>
        </w:rPr>
        <w:br/>
        <w:t>W przypadku rozbieżności lub niekompletności Zamawiający nie będzie traktował tego jako błąd oczywisty, ale jako błąd dyskwalifikujący ofertę i zarówno oferta zamienna jak i pierwotna będą odrzucone</w:t>
      </w:r>
      <w:r w:rsidRPr="009353A8">
        <w:rPr>
          <w:sz w:val="20"/>
          <w:szCs w:val="18"/>
        </w:rPr>
        <w:t>,</w:t>
      </w:r>
    </w:p>
    <w:p w14:paraId="5F75B0D6" w14:textId="77777777" w:rsidR="00BB76A1" w:rsidRPr="009353A8" w:rsidRDefault="00BB76A1" w:rsidP="00610DCE">
      <w:pPr>
        <w:numPr>
          <w:ilvl w:val="0"/>
          <w:numId w:val="25"/>
        </w:numPr>
        <w:spacing w:before="60" w:after="60" w:line="276" w:lineRule="auto"/>
        <w:jc w:val="both"/>
        <w:rPr>
          <w:sz w:val="20"/>
          <w:szCs w:val="18"/>
        </w:rPr>
      </w:pPr>
      <w:r w:rsidRPr="009353A8">
        <w:rPr>
          <w:sz w:val="20"/>
          <w:szCs w:val="18"/>
        </w:rPr>
        <w:t>wszystkie wymagania stawiane ofercie przetargowej dotyczą również oferty zamiennej.</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4F372C10" w14:textId="65D9334A" w:rsidR="00643A36" w:rsidRPr="009353A8" w:rsidRDefault="00643A36" w:rsidP="0076158C">
      <w:pPr>
        <w:numPr>
          <w:ilvl w:val="0"/>
          <w:numId w:val="4"/>
        </w:numPr>
        <w:tabs>
          <w:tab w:val="clear" w:pos="720"/>
          <w:tab w:val="num" w:pos="360"/>
        </w:tabs>
        <w:spacing w:before="60" w:line="276" w:lineRule="auto"/>
        <w:ind w:left="360"/>
        <w:jc w:val="both"/>
        <w:rPr>
          <w:sz w:val="20"/>
          <w:szCs w:val="18"/>
        </w:rPr>
      </w:pPr>
      <w:r w:rsidRPr="009353A8">
        <w:rPr>
          <w:sz w:val="20"/>
          <w:szCs w:val="18"/>
        </w:rPr>
        <w:t>Otwarcie ofert na</w:t>
      </w:r>
      <w:r w:rsidRPr="009D3E7F">
        <w:rPr>
          <w:sz w:val="20"/>
          <w:szCs w:val="18"/>
        </w:rPr>
        <w:t xml:space="preserve">stąpi w </w:t>
      </w:r>
      <w:r w:rsidR="008D2CA4" w:rsidRPr="009D3E7F">
        <w:rPr>
          <w:sz w:val="20"/>
          <w:szCs w:val="18"/>
        </w:rPr>
        <w:t xml:space="preserve">dniu </w:t>
      </w:r>
      <w:r w:rsidR="00F34DD5" w:rsidRPr="009D3E7F">
        <w:rPr>
          <w:b/>
          <w:sz w:val="20"/>
          <w:szCs w:val="18"/>
        </w:rPr>
        <w:t xml:space="preserve">11 lipca </w:t>
      </w:r>
      <w:r w:rsidR="00E63789" w:rsidRPr="009D3E7F">
        <w:rPr>
          <w:b/>
          <w:sz w:val="20"/>
          <w:szCs w:val="18"/>
        </w:rPr>
        <w:t>201</w:t>
      </w:r>
      <w:r w:rsidR="005A2B96" w:rsidRPr="009D3E7F">
        <w:rPr>
          <w:b/>
          <w:sz w:val="20"/>
          <w:szCs w:val="18"/>
        </w:rPr>
        <w:t>9</w:t>
      </w:r>
      <w:r w:rsidRPr="009D3E7F">
        <w:rPr>
          <w:b/>
          <w:sz w:val="20"/>
          <w:szCs w:val="18"/>
        </w:rPr>
        <w:t xml:space="preserve"> r. godz. 1</w:t>
      </w:r>
      <w:r w:rsidR="00B16BDC" w:rsidRPr="009D3E7F">
        <w:rPr>
          <w:b/>
          <w:sz w:val="20"/>
          <w:szCs w:val="18"/>
        </w:rPr>
        <w:t>1</w:t>
      </w:r>
      <w:r w:rsidRPr="009D3E7F">
        <w:rPr>
          <w:b/>
          <w:sz w:val="20"/>
          <w:szCs w:val="18"/>
          <w:vertAlign w:val="superscript"/>
        </w:rPr>
        <w:t>00</w:t>
      </w:r>
      <w:r w:rsidRPr="009D3E7F">
        <w:rPr>
          <w:b/>
          <w:sz w:val="20"/>
          <w:szCs w:val="18"/>
        </w:rPr>
        <w:t xml:space="preserve"> </w:t>
      </w:r>
      <w:r w:rsidRPr="009D3E7F">
        <w:rPr>
          <w:sz w:val="20"/>
          <w:szCs w:val="18"/>
        </w:rPr>
        <w:t xml:space="preserve">w siedzibie </w:t>
      </w:r>
      <w:r w:rsidR="004942D3" w:rsidRPr="009D3E7F">
        <w:rPr>
          <w:sz w:val="20"/>
          <w:szCs w:val="18"/>
        </w:rPr>
        <w:t>Z</w:t>
      </w:r>
      <w:r w:rsidRPr="009D3E7F">
        <w:rPr>
          <w:sz w:val="20"/>
          <w:szCs w:val="18"/>
        </w:rPr>
        <w:t xml:space="preserve">amawiającego w sali </w:t>
      </w:r>
      <w:r w:rsidR="00A224AD" w:rsidRPr="009D3E7F">
        <w:rPr>
          <w:sz w:val="20"/>
          <w:szCs w:val="18"/>
        </w:rPr>
        <w:t>216</w:t>
      </w:r>
      <w:r w:rsidR="000C2A8F" w:rsidRPr="009D3E7F">
        <w:rPr>
          <w:sz w:val="20"/>
          <w:szCs w:val="18"/>
        </w:rPr>
        <w:t>7</w:t>
      </w:r>
      <w:r w:rsidRPr="009D3E7F">
        <w:rPr>
          <w:b/>
          <w:sz w:val="20"/>
          <w:szCs w:val="18"/>
        </w:rPr>
        <w:t xml:space="preserve">  </w:t>
      </w:r>
      <w:r w:rsidR="0091645D" w:rsidRPr="009D3E7F">
        <w:rPr>
          <w:sz w:val="20"/>
          <w:szCs w:val="18"/>
        </w:rPr>
        <w:t xml:space="preserve">na drugim piętrze </w:t>
      </w:r>
      <w:r w:rsidRPr="009D3E7F">
        <w:rPr>
          <w:sz w:val="20"/>
          <w:szCs w:val="18"/>
        </w:rPr>
        <w:t>budynku.</w:t>
      </w:r>
    </w:p>
    <w:p w14:paraId="12A2416D" w14:textId="77777777"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 xml:space="preserve">Otwarcie ofert jest jawne. </w:t>
      </w:r>
    </w:p>
    <w:p w14:paraId="75B49D61" w14:textId="77777777"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Otwarcie ofert będzie przebiegać w następującej kolejności:</w:t>
      </w:r>
    </w:p>
    <w:p w14:paraId="2D068794" w14:textId="77777777" w:rsidR="00643A36" w:rsidRPr="0076158C" w:rsidRDefault="00643A36" w:rsidP="00610DCE">
      <w:pPr>
        <w:numPr>
          <w:ilvl w:val="1"/>
          <w:numId w:val="24"/>
        </w:numPr>
        <w:tabs>
          <w:tab w:val="clear" w:pos="1080"/>
          <w:tab w:val="num" w:pos="709"/>
        </w:tabs>
        <w:spacing w:before="60" w:line="276" w:lineRule="auto"/>
        <w:jc w:val="both"/>
        <w:rPr>
          <w:sz w:val="20"/>
          <w:szCs w:val="18"/>
        </w:rPr>
      </w:pPr>
      <w:r w:rsidRPr="0076158C">
        <w:rPr>
          <w:sz w:val="20"/>
          <w:szCs w:val="18"/>
        </w:rPr>
        <w:t>kompletne oferty zamienne (oferty pierwotne względem ofert zamiennych nie będą otwierane),</w:t>
      </w:r>
    </w:p>
    <w:p w14:paraId="6E8BFD9F" w14:textId="77777777" w:rsidR="00643A36" w:rsidRPr="0076158C" w:rsidRDefault="00643A36" w:rsidP="00610DCE">
      <w:pPr>
        <w:numPr>
          <w:ilvl w:val="1"/>
          <w:numId w:val="24"/>
        </w:numPr>
        <w:tabs>
          <w:tab w:val="clear" w:pos="1080"/>
          <w:tab w:val="num" w:pos="709"/>
        </w:tabs>
        <w:spacing w:before="60" w:line="276" w:lineRule="auto"/>
        <w:jc w:val="both"/>
        <w:rPr>
          <w:sz w:val="20"/>
          <w:szCs w:val="18"/>
        </w:rPr>
      </w:pPr>
      <w:r w:rsidRPr="0076158C">
        <w:rPr>
          <w:sz w:val="20"/>
          <w:szCs w:val="18"/>
        </w:rPr>
        <w:t>oferty zamienne (uzupełnienia),</w:t>
      </w:r>
    </w:p>
    <w:p w14:paraId="0B8DBA32" w14:textId="77777777" w:rsidR="00643A36" w:rsidRPr="0076158C" w:rsidRDefault="00643A36" w:rsidP="00610DCE">
      <w:pPr>
        <w:numPr>
          <w:ilvl w:val="1"/>
          <w:numId w:val="24"/>
        </w:numPr>
        <w:tabs>
          <w:tab w:val="clear" w:pos="1080"/>
          <w:tab w:val="num" w:pos="709"/>
        </w:tabs>
        <w:spacing w:before="60" w:line="276" w:lineRule="auto"/>
        <w:jc w:val="both"/>
        <w:rPr>
          <w:sz w:val="20"/>
          <w:szCs w:val="18"/>
        </w:rPr>
      </w:pPr>
      <w:r w:rsidRPr="0076158C">
        <w:rPr>
          <w:sz w:val="20"/>
          <w:szCs w:val="18"/>
        </w:rPr>
        <w:t>pozostałe oferty,</w:t>
      </w:r>
    </w:p>
    <w:p w14:paraId="572CC656" w14:textId="77777777" w:rsidR="00643A36" w:rsidRPr="0076158C" w:rsidRDefault="00643A36" w:rsidP="00610DCE">
      <w:pPr>
        <w:numPr>
          <w:ilvl w:val="1"/>
          <w:numId w:val="24"/>
        </w:numPr>
        <w:tabs>
          <w:tab w:val="clear" w:pos="1080"/>
          <w:tab w:val="num" w:pos="709"/>
        </w:tabs>
        <w:spacing w:before="60" w:after="120" w:line="276" w:lineRule="auto"/>
        <w:ind w:left="1077"/>
        <w:jc w:val="both"/>
        <w:rPr>
          <w:sz w:val="20"/>
          <w:szCs w:val="18"/>
        </w:rPr>
      </w:pPr>
      <w:r w:rsidRPr="0076158C">
        <w:rPr>
          <w:sz w:val="20"/>
          <w:szCs w:val="18"/>
        </w:rPr>
        <w:t xml:space="preserve">oferty, o których wycofaniu powiadomiono zgodnie z </w:t>
      </w:r>
      <w:r w:rsidR="000C761F" w:rsidRPr="0076158C">
        <w:rPr>
          <w:sz w:val="20"/>
          <w:szCs w:val="18"/>
        </w:rPr>
        <w:t>ust.</w:t>
      </w:r>
      <w:r w:rsidRPr="0076158C">
        <w:rPr>
          <w:sz w:val="20"/>
          <w:szCs w:val="18"/>
        </w:rPr>
        <w:t xml:space="preserve"> 6 Rozdziału X SIWZ nie będą otwierane.</w:t>
      </w:r>
    </w:p>
    <w:p w14:paraId="6BC1B798"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Bezpośrednio przed otwarciem ofert </w:t>
      </w:r>
      <w:r w:rsidR="00DE5A0B" w:rsidRPr="0076158C">
        <w:rPr>
          <w:sz w:val="20"/>
          <w:szCs w:val="18"/>
        </w:rPr>
        <w:t>Z</w:t>
      </w:r>
      <w:r w:rsidRPr="0076158C">
        <w:rPr>
          <w:sz w:val="20"/>
          <w:szCs w:val="18"/>
        </w:rPr>
        <w:t>amawiający ogłosi kwotę, jaką zamierza przeznaczyć na sfinansowanie zamówienia.</w:t>
      </w:r>
    </w:p>
    <w:p w14:paraId="01AD20B5" w14:textId="52D54841" w:rsidR="00643A36" w:rsidRPr="0076158C" w:rsidRDefault="00643A36"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 xml:space="preserve">Podczas otwarcia ofert zostaną podane nazwy (firmy) oraz adresy </w:t>
      </w:r>
      <w:r w:rsidR="00DE5A0B" w:rsidRPr="0076158C">
        <w:rPr>
          <w:sz w:val="20"/>
          <w:szCs w:val="18"/>
        </w:rPr>
        <w:t>W</w:t>
      </w:r>
      <w:r w:rsidRPr="0076158C">
        <w:rPr>
          <w:sz w:val="20"/>
          <w:szCs w:val="18"/>
        </w:rPr>
        <w:t>ykonawców, a także informacje dotyczące ceny</w:t>
      </w:r>
      <w:r w:rsidR="005A2B96">
        <w:rPr>
          <w:sz w:val="20"/>
          <w:szCs w:val="18"/>
        </w:rPr>
        <w:t xml:space="preserve"> oraz </w:t>
      </w:r>
      <w:r w:rsidRPr="0076158C">
        <w:rPr>
          <w:sz w:val="20"/>
          <w:szCs w:val="18"/>
        </w:rPr>
        <w:t>okresu gwarancji</w:t>
      </w:r>
      <w:r w:rsidR="005A2B96">
        <w:rPr>
          <w:sz w:val="20"/>
          <w:szCs w:val="18"/>
        </w:rPr>
        <w:t xml:space="preserve"> i rękojmi.</w:t>
      </w:r>
    </w:p>
    <w:p w14:paraId="69CC752D" w14:textId="77777777" w:rsidR="007156DB" w:rsidRPr="0076158C" w:rsidRDefault="00A82AAC"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Niezwłocznie po otwa</w:t>
      </w:r>
      <w:r w:rsidR="00DE5A0B" w:rsidRPr="0076158C">
        <w:rPr>
          <w:sz w:val="20"/>
          <w:szCs w:val="18"/>
        </w:rPr>
        <w:t>rciu ofert Z</w:t>
      </w:r>
      <w:r w:rsidRPr="0076158C">
        <w:rPr>
          <w:sz w:val="20"/>
          <w:szCs w:val="18"/>
        </w:rPr>
        <w:t>amawiający zamieści na własnej stronie internetowej (</w:t>
      </w:r>
      <w:r w:rsidR="00FF6C5E" w:rsidRPr="0076158C">
        <w:rPr>
          <w:sz w:val="20"/>
          <w:szCs w:val="18"/>
        </w:rPr>
        <w:t>www.</w:t>
      </w:r>
      <w:r w:rsidR="00DE5A0B" w:rsidRPr="0076158C">
        <w:rPr>
          <w:sz w:val="20"/>
          <w:szCs w:val="18"/>
        </w:rPr>
        <w:t>bip.</w:t>
      </w:r>
      <w:r w:rsidR="00FF6C5E" w:rsidRPr="0076158C">
        <w:rPr>
          <w:sz w:val="20"/>
          <w:szCs w:val="18"/>
        </w:rPr>
        <w:t>duw.pl</w:t>
      </w:r>
      <w:r w:rsidRPr="0076158C">
        <w:rPr>
          <w:sz w:val="20"/>
          <w:szCs w:val="18"/>
        </w:rPr>
        <w:t>)</w:t>
      </w:r>
      <w:r w:rsidR="0018503D" w:rsidRPr="0076158C">
        <w:rPr>
          <w:sz w:val="20"/>
          <w:szCs w:val="18"/>
        </w:rPr>
        <w:t xml:space="preserve"> </w:t>
      </w:r>
      <w:r w:rsidRPr="0076158C">
        <w:rPr>
          <w:sz w:val="20"/>
          <w:szCs w:val="18"/>
        </w:rPr>
        <w:t>informacje dotyczące:</w:t>
      </w:r>
    </w:p>
    <w:p w14:paraId="63B82CBE" w14:textId="77777777" w:rsidR="007156DB" w:rsidRPr="0076158C" w:rsidRDefault="00A82AAC" w:rsidP="00610DCE">
      <w:pPr>
        <w:numPr>
          <w:ilvl w:val="0"/>
          <w:numId w:val="22"/>
        </w:numPr>
        <w:ind w:left="714" w:hanging="357"/>
        <w:jc w:val="both"/>
        <w:rPr>
          <w:sz w:val="20"/>
          <w:szCs w:val="18"/>
        </w:rPr>
      </w:pPr>
      <w:r w:rsidRPr="0076158C">
        <w:rPr>
          <w:sz w:val="20"/>
          <w:szCs w:val="18"/>
        </w:rPr>
        <w:t>kwoty, jaką zamierza przeznaczyć na sfinansowanie zamówienia;</w:t>
      </w:r>
    </w:p>
    <w:p w14:paraId="2B996D5C" w14:textId="77777777" w:rsidR="007156DB" w:rsidRPr="0076158C" w:rsidRDefault="007D003C" w:rsidP="00610DCE">
      <w:pPr>
        <w:numPr>
          <w:ilvl w:val="0"/>
          <w:numId w:val="22"/>
        </w:numPr>
        <w:ind w:left="714" w:hanging="357"/>
        <w:jc w:val="both"/>
        <w:rPr>
          <w:sz w:val="20"/>
          <w:szCs w:val="18"/>
        </w:rPr>
      </w:pPr>
      <w:r w:rsidRPr="0076158C">
        <w:rPr>
          <w:sz w:val="20"/>
          <w:szCs w:val="18"/>
        </w:rPr>
        <w:t>firm oraz adresów W</w:t>
      </w:r>
      <w:r w:rsidR="00A82AAC" w:rsidRPr="0076158C">
        <w:rPr>
          <w:sz w:val="20"/>
          <w:szCs w:val="18"/>
        </w:rPr>
        <w:t>ykonawców, którzy złożyli oferty w terminie;</w:t>
      </w:r>
    </w:p>
    <w:p w14:paraId="38053152" w14:textId="654B278C" w:rsidR="007156DB" w:rsidRPr="0076158C" w:rsidRDefault="00A82AAC" w:rsidP="00610DCE">
      <w:pPr>
        <w:numPr>
          <w:ilvl w:val="0"/>
          <w:numId w:val="22"/>
        </w:numPr>
        <w:spacing w:after="60" w:line="276" w:lineRule="auto"/>
        <w:jc w:val="both"/>
        <w:rPr>
          <w:sz w:val="20"/>
          <w:szCs w:val="18"/>
        </w:rPr>
      </w:pPr>
      <w:r w:rsidRPr="0076158C">
        <w:rPr>
          <w:sz w:val="20"/>
          <w:szCs w:val="18"/>
        </w:rPr>
        <w:t xml:space="preserve">ceny, okresu gwarancji </w:t>
      </w:r>
      <w:r w:rsidR="005A2B96">
        <w:rPr>
          <w:sz w:val="20"/>
          <w:szCs w:val="18"/>
        </w:rPr>
        <w:t xml:space="preserve">i rękojmi </w:t>
      </w:r>
      <w:r w:rsidRPr="0076158C">
        <w:rPr>
          <w:sz w:val="20"/>
          <w:szCs w:val="18"/>
        </w:rPr>
        <w:t>zawartych w ofertach</w:t>
      </w:r>
      <w:r w:rsidR="00370265" w:rsidRPr="0076158C">
        <w:rPr>
          <w:sz w:val="20"/>
          <w:szCs w:val="18"/>
        </w:rPr>
        <w:t>.</w:t>
      </w:r>
      <w:r w:rsidR="00643A36" w:rsidRPr="0076158C">
        <w:rPr>
          <w:sz w:val="20"/>
          <w:szCs w:val="18"/>
        </w:rPr>
        <w:t xml:space="preserve"> </w:t>
      </w:r>
    </w:p>
    <w:p w14:paraId="34BFC50B" w14:textId="0E1462F7" w:rsidR="008D14F3" w:rsidRPr="00800CCE" w:rsidRDefault="00643A36" w:rsidP="00800CCE">
      <w:pPr>
        <w:numPr>
          <w:ilvl w:val="0"/>
          <w:numId w:val="4"/>
        </w:numPr>
        <w:tabs>
          <w:tab w:val="clear" w:pos="720"/>
          <w:tab w:val="num" w:pos="360"/>
        </w:tabs>
        <w:spacing w:after="120" w:line="276" w:lineRule="auto"/>
        <w:ind w:left="357" w:hanging="357"/>
        <w:jc w:val="both"/>
        <w:rPr>
          <w:sz w:val="20"/>
          <w:szCs w:val="18"/>
        </w:rPr>
      </w:pPr>
      <w:r w:rsidRPr="0076158C">
        <w:rPr>
          <w:sz w:val="20"/>
          <w:szCs w:val="18"/>
        </w:rPr>
        <w:t>Zamawiający niezwłocznie zwraca ofertę, która została złożona po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77777777" w:rsidR="00B04603" w:rsidRPr="0076158C" w:rsidRDefault="00B04603" w:rsidP="0076158C">
      <w:pPr>
        <w:spacing w:line="276" w:lineRule="auto"/>
        <w:rPr>
          <w:b/>
          <w:color w:val="002060"/>
          <w:sz w:val="18"/>
          <w:szCs w:val="18"/>
        </w:rPr>
      </w:pPr>
    </w:p>
    <w:p w14:paraId="6BDBC359" w14:textId="77777777"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14:paraId="68E21B5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41553941"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w:t>
      </w:r>
      <w:r w:rsidR="006B2C9C">
        <w:rPr>
          <w:sz w:val="20"/>
          <w:szCs w:val="18"/>
        </w:rPr>
        <w:t xml:space="preserve"> nie można wykonać zamówienia.</w:t>
      </w:r>
    </w:p>
    <w:p w14:paraId="68A60600" w14:textId="565916E1" w:rsidR="00B04603" w:rsidRPr="0076158C" w:rsidRDefault="002236FA"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C519D6">
        <w:rPr>
          <w:noProof/>
          <w:sz w:val="20"/>
          <w:szCs w:val="18"/>
        </w:rPr>
        <w:t>Każdy Wykonawca ma prawo zaponać się z zakresem prac w terenie.</w:t>
      </w:r>
      <w:r w:rsidR="00B04603" w:rsidRPr="00C519D6">
        <w:rPr>
          <w:bCs/>
          <w:sz w:val="20"/>
          <w:szCs w:val="18"/>
        </w:rPr>
        <w:t xml:space="preserve"> W związku z powyższym, zaleca się, aby Wykonawca</w:t>
      </w:r>
      <w:r w:rsidR="00B04603" w:rsidRPr="0076158C">
        <w:rPr>
          <w:bCs/>
          <w:sz w:val="20"/>
          <w:szCs w:val="18"/>
        </w:rPr>
        <w:t xml:space="preserve"> dokonał wizji lokalnej miejsca realizacji zamówienia, zapoznał się z warunkami lokalno-tere</w:t>
      </w:r>
      <w:r w:rsidR="006B2C9C">
        <w:rPr>
          <w:bCs/>
          <w:sz w:val="20"/>
          <w:szCs w:val="18"/>
        </w:rPr>
        <w:t>nowymi</w:t>
      </w:r>
      <w:r w:rsidR="00B04603" w:rsidRPr="0076158C">
        <w:rPr>
          <w:bCs/>
          <w:sz w:val="20"/>
          <w:szCs w:val="18"/>
        </w:rPr>
        <w:t>, aby uzyskać informacje, które mogą być konieczne do przygotowania oferty, zawarcia umowy i wykonania zamówienia. Koszty dokonania wizji lokalnej poniesie Wykonawca.</w:t>
      </w:r>
    </w:p>
    <w:p w14:paraId="44412BE1"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r>
      <w:r w:rsidRPr="0076158C">
        <w:rPr>
          <w:sz w:val="20"/>
          <w:szCs w:val="18"/>
        </w:rPr>
        <w:lastRenderedPageBreak/>
        <w:t xml:space="preserve">z 2016 r., </w:t>
      </w:r>
      <w:proofErr w:type="spellStart"/>
      <w:r w:rsidRPr="0076158C">
        <w:rPr>
          <w:sz w:val="20"/>
          <w:szCs w:val="18"/>
        </w:rPr>
        <w:t>poz</w:t>
      </w:r>
      <w:proofErr w:type="spellEnd"/>
      <w:r w:rsidRPr="0076158C">
        <w:rPr>
          <w:sz w:val="20"/>
          <w:szCs w:val="18"/>
        </w:rPr>
        <w:t xml:space="preserve"> 710, ze zm.).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362A0C55" w14:textId="77777777" w:rsidR="00B04603" w:rsidRPr="0076158C" w:rsidRDefault="00B04603" w:rsidP="0076158C">
      <w:pPr>
        <w:widowControl w:val="0"/>
        <w:numPr>
          <w:ilvl w:val="3"/>
          <w:numId w:val="3"/>
        </w:numPr>
        <w:suppressAutoHyphens/>
        <w:overflowPunct w:val="0"/>
        <w:autoSpaceDE w:val="0"/>
        <w:spacing w:before="120" w:line="276" w:lineRule="auto"/>
        <w:jc w:val="both"/>
        <w:textAlignment w:val="baseline"/>
        <w:rPr>
          <w:sz w:val="20"/>
          <w:u w:val="single"/>
        </w:rPr>
      </w:pPr>
      <w:r w:rsidRPr="0076158C">
        <w:rPr>
          <w:sz w:val="20"/>
          <w:u w:val="single"/>
        </w:rPr>
        <w:t>Ko</w:t>
      </w:r>
      <w:r w:rsidR="00154825" w:rsidRPr="0076158C">
        <w:rPr>
          <w:sz w:val="20"/>
          <w:u w:val="single"/>
        </w:rPr>
        <w:t>sztorysu, na podstawie którego W</w:t>
      </w:r>
      <w:r w:rsidRPr="0076158C">
        <w:rPr>
          <w:sz w:val="20"/>
          <w:u w:val="single"/>
        </w:rPr>
        <w:t xml:space="preserve">ykonawca dokonał wyceny ceny ofertowej, nie należy dołączać </w:t>
      </w:r>
      <w:r w:rsidR="0067271F" w:rsidRPr="0076158C">
        <w:rPr>
          <w:sz w:val="20"/>
          <w:u w:val="single"/>
        </w:rPr>
        <w:br/>
      </w:r>
      <w:r w:rsidRPr="0076158C">
        <w:rPr>
          <w:sz w:val="20"/>
          <w:u w:val="single"/>
        </w:rPr>
        <w:t xml:space="preserve">do oferty. Zamawiający uzna, że podana w ofercie cena ryczałtowa jest prawidłowa bez względu na sposób </w:t>
      </w:r>
      <w:r w:rsidRPr="0076158C">
        <w:rPr>
          <w:sz w:val="20"/>
          <w:u w:val="single"/>
        </w:rPr>
        <w:br/>
        <w:t xml:space="preserve">jej wyliczenia.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EB28BA"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14:paraId="74B36D04" w14:textId="70790FBC" w:rsidR="00EB28BA" w:rsidRPr="00EB28BA" w:rsidRDefault="00EB28BA" w:rsidP="00EB28BA">
      <w:pPr>
        <w:widowControl w:val="0"/>
        <w:numPr>
          <w:ilvl w:val="3"/>
          <w:numId w:val="3"/>
        </w:numPr>
        <w:suppressAutoHyphens/>
        <w:overflowPunct w:val="0"/>
        <w:autoSpaceDE w:val="0"/>
        <w:spacing w:before="120" w:line="276" w:lineRule="auto"/>
        <w:jc w:val="both"/>
        <w:textAlignment w:val="baseline"/>
        <w:rPr>
          <w:sz w:val="20"/>
        </w:rPr>
      </w:pPr>
      <w:r>
        <w:rPr>
          <w:sz w:val="20"/>
        </w:rPr>
        <w:t xml:space="preserve">Cena wskazana w ofercie obejmuje koszty dotyczące </w:t>
      </w:r>
      <w:r w:rsidR="00F34DD5">
        <w:rPr>
          <w:sz w:val="20"/>
        </w:rPr>
        <w:t>opracowania przedmiotu zamówienia.</w:t>
      </w:r>
    </w:p>
    <w:p w14:paraId="60AE4C2B" w14:textId="77777777" w:rsidR="00FB564B" w:rsidRPr="0076158C" w:rsidRDefault="00FB564B" w:rsidP="0076158C">
      <w:pPr>
        <w:widowControl w:val="0"/>
        <w:suppressAutoHyphens/>
        <w:overflowPunct w:val="0"/>
        <w:autoSpaceDE w:val="0"/>
        <w:spacing w:before="120" w:line="276" w:lineRule="auto"/>
        <w:ind w:left="360"/>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77777777" w:rsidR="00643A36" w:rsidRPr="0076158C" w:rsidRDefault="00643A36" w:rsidP="0076158C">
      <w:pPr>
        <w:widowControl w:val="0"/>
        <w:autoSpaceDE w:val="0"/>
        <w:autoSpaceDN w:val="0"/>
        <w:adjustRightInd w:val="0"/>
        <w:spacing w:line="276" w:lineRule="auto"/>
        <w:rPr>
          <w:sz w:val="20"/>
        </w:rPr>
      </w:pPr>
    </w:p>
    <w:p w14:paraId="7166D595" w14:textId="77777777" w:rsidR="00F614DD" w:rsidRPr="0076158C" w:rsidRDefault="00F614DD" w:rsidP="00610DCE">
      <w:pPr>
        <w:numPr>
          <w:ilvl w:val="0"/>
          <w:numId w:val="32"/>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t>
      </w:r>
      <w:r w:rsidR="00FF2234">
        <w:rPr>
          <w:rFonts w:eastAsia="Arial Unicode MS"/>
          <w:sz w:val="20"/>
        </w:rPr>
        <w:br/>
      </w:r>
      <w:r w:rsidRPr="0076158C">
        <w:rPr>
          <w:rFonts w:eastAsia="Arial Unicode MS"/>
          <w:sz w:val="20"/>
        </w:rPr>
        <w:t>(wraz z podaniem wagi):</w:t>
      </w:r>
    </w:p>
    <w:p w14:paraId="0F27FE56" w14:textId="77777777" w:rsidR="006B2C9C" w:rsidRPr="006B2C9C" w:rsidRDefault="006B2C9C" w:rsidP="00610DCE">
      <w:pPr>
        <w:pStyle w:val="Nagwek4"/>
        <w:keepNext w:val="0"/>
        <w:numPr>
          <w:ilvl w:val="0"/>
          <w:numId w:val="31"/>
        </w:numPr>
        <w:spacing w:before="0" w:after="0" w:line="276" w:lineRule="auto"/>
        <w:ind w:left="993" w:hanging="567"/>
        <w:rPr>
          <w:b w:val="0"/>
          <w:sz w:val="20"/>
          <w:szCs w:val="20"/>
        </w:rPr>
      </w:pPr>
      <w:r w:rsidRPr="006B2C9C">
        <w:rPr>
          <w:b w:val="0"/>
          <w:sz w:val="20"/>
          <w:szCs w:val="20"/>
        </w:rPr>
        <w:t>Cena – waga 60%</w:t>
      </w:r>
    </w:p>
    <w:p w14:paraId="0C54EE08" w14:textId="77777777" w:rsidR="006B2C9C" w:rsidRPr="006B2C9C" w:rsidRDefault="006B2C9C" w:rsidP="00610DCE">
      <w:pPr>
        <w:pStyle w:val="Nagwek4"/>
        <w:keepNext w:val="0"/>
        <w:numPr>
          <w:ilvl w:val="0"/>
          <w:numId w:val="31"/>
        </w:numPr>
        <w:spacing w:before="0" w:after="0" w:line="276" w:lineRule="auto"/>
        <w:ind w:left="993" w:hanging="567"/>
        <w:rPr>
          <w:b w:val="0"/>
          <w:sz w:val="20"/>
          <w:szCs w:val="20"/>
        </w:rPr>
      </w:pPr>
      <w:r w:rsidRPr="006B2C9C">
        <w:rPr>
          <w:b w:val="0"/>
          <w:sz w:val="20"/>
          <w:szCs w:val="20"/>
        </w:rPr>
        <w:t>Doświadczenie personelu – waga 30%</w:t>
      </w:r>
    </w:p>
    <w:p w14:paraId="313C52A4" w14:textId="77777777" w:rsidR="006B2C9C" w:rsidRPr="006B2C9C" w:rsidRDefault="006B2C9C" w:rsidP="00610DCE">
      <w:pPr>
        <w:pStyle w:val="Nagwek4"/>
        <w:keepNext w:val="0"/>
        <w:numPr>
          <w:ilvl w:val="0"/>
          <w:numId w:val="31"/>
        </w:numPr>
        <w:spacing w:before="0" w:after="0" w:line="276" w:lineRule="auto"/>
        <w:ind w:left="993" w:hanging="567"/>
        <w:rPr>
          <w:b w:val="0"/>
          <w:sz w:val="20"/>
          <w:szCs w:val="20"/>
        </w:rPr>
      </w:pPr>
      <w:r w:rsidRPr="006B2C9C">
        <w:rPr>
          <w:b w:val="0"/>
          <w:sz w:val="20"/>
          <w:szCs w:val="20"/>
        </w:rPr>
        <w:t>Społeczna i zawodowa integracja osób – waga 10%</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77777777" w:rsidR="003C4634" w:rsidRPr="00FF2234" w:rsidRDefault="00F614DD" w:rsidP="00610DCE">
      <w:pPr>
        <w:numPr>
          <w:ilvl w:val="0"/>
          <w:numId w:val="32"/>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100 punktów. Punktacja przyznana ofercie Wykonawcy będzie sumą punktacji uzyskanej w każdym z ww. kryteriów.</w:t>
      </w:r>
    </w:p>
    <w:p w14:paraId="2265A5E6" w14:textId="738324EC" w:rsidR="00F614DD" w:rsidRDefault="00F614DD" w:rsidP="00610DCE">
      <w:pPr>
        <w:numPr>
          <w:ilvl w:val="0"/>
          <w:numId w:val="32"/>
        </w:numPr>
        <w:spacing w:line="276" w:lineRule="auto"/>
        <w:ind w:left="426" w:hanging="426"/>
        <w:jc w:val="both"/>
        <w:rPr>
          <w:color w:val="000000"/>
          <w:sz w:val="20"/>
          <w:lang w:eastAsia="x-none"/>
        </w:rPr>
      </w:pPr>
      <w:r w:rsidRPr="00131665">
        <w:rPr>
          <w:color w:val="000000"/>
          <w:sz w:val="20"/>
          <w:lang w:eastAsia="x-none"/>
        </w:rPr>
        <w:t>W ramach kryterium</w:t>
      </w:r>
      <w:r w:rsidRPr="0076158C">
        <w:rPr>
          <w:b/>
          <w:color w:val="000000"/>
          <w:sz w:val="20"/>
          <w:lang w:eastAsia="x-none"/>
        </w:rPr>
        <w:t xml:space="preserve">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06DA5A8C" w14:textId="77777777" w:rsidR="00260C2B" w:rsidRPr="0076158C" w:rsidRDefault="00260C2B" w:rsidP="00260C2B">
      <w:pPr>
        <w:spacing w:line="276" w:lineRule="auto"/>
        <w:ind w:left="426"/>
        <w:jc w:val="both"/>
        <w:rPr>
          <w:color w:val="000000"/>
          <w:sz w:val="20"/>
          <w:lang w:eastAsia="x-none"/>
        </w:rPr>
      </w:pPr>
    </w:p>
    <w:p w14:paraId="309A3881" w14:textId="77777777" w:rsidR="00F614DD" w:rsidRPr="0076158C" w:rsidRDefault="00F614DD" w:rsidP="00610DCE">
      <w:pPr>
        <w:pStyle w:val="Nagwek4"/>
        <w:keepNext w:val="0"/>
        <w:numPr>
          <w:ilvl w:val="0"/>
          <w:numId w:val="36"/>
        </w:numPr>
        <w:spacing w:before="0" w:after="0" w:line="480" w:lineRule="auto"/>
        <w:ind w:left="992" w:hanging="567"/>
        <w:jc w:val="both"/>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610DCE">
      <w:pPr>
        <w:pStyle w:val="Nagwek4"/>
        <w:keepNext w:val="0"/>
        <w:numPr>
          <w:ilvl w:val="0"/>
          <w:numId w:val="36"/>
        </w:numPr>
        <w:spacing w:before="0" w:after="0" w:line="480" w:lineRule="auto"/>
        <w:ind w:left="992"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t xml:space="preserve">W ramach tego kryterium można uzyskać maksymalnie 60 pkt. </w:t>
      </w:r>
    </w:p>
    <w:p w14:paraId="449B7FDF" w14:textId="3E7DB6EC" w:rsidR="003C4634" w:rsidRPr="0076158C" w:rsidRDefault="00E63789" w:rsidP="008D622E">
      <w:pPr>
        <w:tabs>
          <w:tab w:val="right" w:pos="142"/>
        </w:tabs>
        <w:autoSpaceDE w:val="0"/>
        <w:autoSpaceDN w:val="0"/>
        <w:adjustRightInd w:val="0"/>
        <w:spacing w:after="12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w:t>
      </w:r>
      <w:r w:rsidR="00565C9E">
        <w:rPr>
          <w:sz w:val="20"/>
        </w:rPr>
        <w:t>Z</w:t>
      </w:r>
      <w:r w:rsidRPr="0076158C">
        <w:rPr>
          <w:sz w:val="20"/>
        </w:rPr>
        <w:t xml:space="preserve">amawiającego obowiązku podatkowego, </w:t>
      </w:r>
      <w:r w:rsidRPr="0076158C">
        <w:rPr>
          <w:sz w:val="20"/>
        </w:rPr>
        <w:lastRenderedPageBreak/>
        <w:t>wskazując nazwę (rodzaj) towaru lub usługi, których dostawa lub świadczenie będzie prowadzić do jego powstania, oraz wskazując ich wartość bez kwoty podatku.</w:t>
      </w:r>
    </w:p>
    <w:p w14:paraId="6E1FBB2D" w14:textId="4CADD39F" w:rsidR="006B2C9C" w:rsidRPr="006B2C9C" w:rsidRDefault="006B2C9C" w:rsidP="00610DCE">
      <w:pPr>
        <w:numPr>
          <w:ilvl w:val="0"/>
          <w:numId w:val="32"/>
        </w:numPr>
        <w:spacing w:line="276" w:lineRule="auto"/>
        <w:ind w:left="426" w:hanging="426"/>
        <w:jc w:val="both"/>
        <w:rPr>
          <w:color w:val="000000"/>
          <w:sz w:val="20"/>
          <w:szCs w:val="22"/>
          <w:u w:val="single"/>
          <w:lang w:val="x-none" w:eastAsia="x-none"/>
        </w:rPr>
      </w:pPr>
      <w:r w:rsidRPr="006B2C9C">
        <w:rPr>
          <w:color w:val="000000"/>
          <w:sz w:val="20"/>
          <w:szCs w:val="22"/>
          <w:lang w:eastAsia="x-none"/>
        </w:rPr>
        <w:t xml:space="preserve">W ramach </w:t>
      </w:r>
      <w:r w:rsidRPr="00131665">
        <w:rPr>
          <w:color w:val="000000"/>
          <w:sz w:val="20"/>
          <w:szCs w:val="22"/>
          <w:lang w:eastAsia="x-none"/>
        </w:rPr>
        <w:t>kryterium</w:t>
      </w:r>
      <w:r w:rsidRPr="006B2C9C">
        <w:rPr>
          <w:color w:val="000000"/>
          <w:sz w:val="20"/>
          <w:szCs w:val="22"/>
          <w:lang w:eastAsia="x-none"/>
        </w:rPr>
        <w:t xml:space="preserve"> „</w:t>
      </w:r>
      <w:r w:rsidRPr="006B2C9C">
        <w:rPr>
          <w:b/>
          <w:color w:val="000000"/>
          <w:sz w:val="20"/>
          <w:szCs w:val="22"/>
          <w:lang w:eastAsia="x-none"/>
        </w:rPr>
        <w:t>Doświadczenie personelu</w:t>
      </w:r>
      <w:r w:rsidRPr="006B2C9C">
        <w:rPr>
          <w:color w:val="000000"/>
          <w:sz w:val="20"/>
          <w:szCs w:val="22"/>
          <w:lang w:eastAsia="x-none"/>
        </w:rPr>
        <w:t>” Zamawiający</w:t>
      </w:r>
      <w:r w:rsidRPr="006B2C9C">
        <w:rPr>
          <w:sz w:val="20"/>
          <w:szCs w:val="22"/>
          <w:lang w:val="x-none" w:eastAsia="x-none"/>
        </w:rPr>
        <w:t xml:space="preserve"> oceniać </w:t>
      </w:r>
      <w:r w:rsidRPr="006B2C9C">
        <w:rPr>
          <w:sz w:val="20"/>
          <w:szCs w:val="22"/>
          <w:lang w:eastAsia="x-none"/>
        </w:rPr>
        <w:t>będzie doświadczenie osób wskazanych przez Wykonawcę do realizacji zamówienia</w:t>
      </w:r>
      <w:r w:rsidR="00EE115C">
        <w:rPr>
          <w:sz w:val="20"/>
          <w:szCs w:val="22"/>
          <w:lang w:eastAsia="x-none"/>
        </w:rPr>
        <w:t xml:space="preserve"> na podstawie oświadczenia wykonawcy złożonego w ofercie</w:t>
      </w:r>
      <w:r w:rsidRPr="006B2C9C">
        <w:rPr>
          <w:sz w:val="20"/>
          <w:szCs w:val="22"/>
          <w:lang w:val="x-none" w:eastAsia="x-none"/>
        </w:rPr>
        <w:t xml:space="preserve">. W ramach tego kryterium można uzyskać maksymalnie </w:t>
      </w:r>
      <w:r w:rsidRPr="006B2C9C">
        <w:rPr>
          <w:sz w:val="20"/>
          <w:szCs w:val="22"/>
          <w:lang w:eastAsia="x-none"/>
        </w:rPr>
        <w:t>30</w:t>
      </w:r>
      <w:r w:rsidRPr="006B2C9C">
        <w:rPr>
          <w:sz w:val="20"/>
          <w:szCs w:val="22"/>
          <w:lang w:val="x-none" w:eastAsia="x-none"/>
        </w:rPr>
        <w:t xml:space="preserve"> </w:t>
      </w:r>
      <w:r w:rsidRPr="006B2C9C">
        <w:rPr>
          <w:sz w:val="20"/>
          <w:szCs w:val="22"/>
          <w:lang w:eastAsia="x-none"/>
        </w:rPr>
        <w:t>pkt. tj.:</w:t>
      </w:r>
    </w:p>
    <w:p w14:paraId="2C1CEA6E" w14:textId="77777777" w:rsidR="00F34DD5" w:rsidRPr="00F34DD5" w:rsidRDefault="00F34DD5" w:rsidP="00610DCE">
      <w:pPr>
        <w:pStyle w:val="Nagwek4"/>
        <w:keepNext w:val="0"/>
        <w:numPr>
          <w:ilvl w:val="0"/>
          <w:numId w:val="38"/>
        </w:numPr>
        <w:spacing w:before="0" w:after="0" w:line="276" w:lineRule="auto"/>
        <w:ind w:left="709"/>
        <w:jc w:val="both"/>
        <w:rPr>
          <w:b w:val="0"/>
          <w:sz w:val="20"/>
          <w:szCs w:val="22"/>
        </w:rPr>
      </w:pPr>
      <w:r w:rsidRPr="00F34DD5">
        <w:rPr>
          <w:b w:val="0"/>
          <w:sz w:val="20"/>
          <w:szCs w:val="22"/>
        </w:rPr>
        <w:t>jeżeli specjalista posiadający uprawnienia rzeczoznawcy ds. zabezpieczeń przeciwpożarowych wykonał (brał udział w opracowaniu) w okresie trzech lat przed upływem terminu składania ofert - a jeżeli okres prowadzenia działalności jest krótszy – w tym okresie, co najmniej dwie usługi polegające na opracowaniu ekspertyzy technicznej zabezpieczenia budynku  (ochrona przeciwpożarowa) wraz z uzyskaniem zgody na odstępstwa od warunków technicznych, jakim powinny odpowiadać budynki i ich usytuowanie – wykonawca otrzyma 20 pkt.</w:t>
      </w:r>
    </w:p>
    <w:p w14:paraId="6C5A473D" w14:textId="77777777" w:rsidR="00F34DD5" w:rsidRPr="00F34DD5" w:rsidRDefault="00F34DD5" w:rsidP="00610DCE">
      <w:pPr>
        <w:pStyle w:val="Nagwek4"/>
        <w:keepNext w:val="0"/>
        <w:numPr>
          <w:ilvl w:val="0"/>
          <w:numId w:val="38"/>
        </w:numPr>
        <w:spacing w:before="0" w:after="0" w:line="276" w:lineRule="auto"/>
        <w:ind w:left="709"/>
        <w:jc w:val="both"/>
        <w:rPr>
          <w:b w:val="0"/>
          <w:sz w:val="20"/>
          <w:szCs w:val="22"/>
        </w:rPr>
      </w:pPr>
      <w:r w:rsidRPr="00F34DD5">
        <w:rPr>
          <w:b w:val="0"/>
          <w:sz w:val="20"/>
          <w:szCs w:val="22"/>
        </w:rPr>
        <w:t xml:space="preserve">jeżeli specjalista posiadający uprawnienia budowlane w specjalności </w:t>
      </w:r>
      <w:proofErr w:type="spellStart"/>
      <w:r w:rsidRPr="00F34DD5">
        <w:rPr>
          <w:b w:val="0"/>
          <w:sz w:val="20"/>
          <w:szCs w:val="22"/>
        </w:rPr>
        <w:t>konstrukcyjno</w:t>
      </w:r>
      <w:proofErr w:type="spellEnd"/>
      <w:r w:rsidRPr="00F34DD5">
        <w:rPr>
          <w:b w:val="0"/>
          <w:sz w:val="20"/>
          <w:szCs w:val="22"/>
        </w:rPr>
        <w:t xml:space="preserve"> – budowlanej lub architektonicznej bez ograniczeń, wykonał (brał udział w opracowaniu) w okresie trzech lat przed upływem terminu składania ofert - a jeżeli okres prowadzenia działalności jest krótszy – w tym okresie, co najmniej dwie usługi polegające na opracowaniu dokumentacji projektowej budowy, remontu, rozbudowy lub przebudowy systemu ochrony przeciwpożarowej budynku – wykonawca otrzyma 10 pkt.</w:t>
      </w:r>
    </w:p>
    <w:p w14:paraId="254547B1" w14:textId="77777777" w:rsidR="006B2C9C" w:rsidRPr="006B2C9C" w:rsidRDefault="006B2C9C" w:rsidP="00610DCE">
      <w:pPr>
        <w:pStyle w:val="Nagwek4"/>
        <w:keepNext w:val="0"/>
        <w:numPr>
          <w:ilvl w:val="0"/>
          <w:numId w:val="38"/>
        </w:numPr>
        <w:spacing w:before="0" w:after="0" w:line="276" w:lineRule="auto"/>
        <w:ind w:left="709"/>
        <w:jc w:val="both"/>
        <w:rPr>
          <w:b w:val="0"/>
          <w:sz w:val="20"/>
          <w:szCs w:val="22"/>
        </w:rPr>
      </w:pPr>
      <w:r w:rsidRPr="006B2C9C">
        <w:rPr>
          <w:b w:val="0"/>
          <w:sz w:val="20"/>
          <w:szCs w:val="22"/>
        </w:rPr>
        <w:t>brak wskazania doświadczenie przez osoby wskazane do realizacji zamówienia nie spowoduje przyznania punktów w tym kryterium.</w:t>
      </w:r>
    </w:p>
    <w:p w14:paraId="6DDC0CF1" w14:textId="38D0DCEE" w:rsidR="006B2C9C" w:rsidRPr="00131665" w:rsidRDefault="006B2C9C" w:rsidP="00610DCE">
      <w:pPr>
        <w:numPr>
          <w:ilvl w:val="0"/>
          <w:numId w:val="32"/>
        </w:numPr>
        <w:spacing w:line="276" w:lineRule="auto"/>
        <w:ind w:left="426" w:hanging="426"/>
        <w:jc w:val="both"/>
        <w:rPr>
          <w:color w:val="000000"/>
          <w:sz w:val="20"/>
          <w:szCs w:val="22"/>
          <w:lang w:eastAsia="x-none"/>
        </w:rPr>
      </w:pPr>
      <w:r w:rsidRPr="006B2C9C">
        <w:rPr>
          <w:color w:val="000000"/>
          <w:sz w:val="20"/>
          <w:szCs w:val="22"/>
          <w:lang w:eastAsia="x-none"/>
        </w:rPr>
        <w:t>W ramach kryterium „</w:t>
      </w:r>
      <w:r w:rsidRPr="00131665">
        <w:rPr>
          <w:b/>
          <w:color w:val="000000"/>
          <w:sz w:val="20"/>
          <w:szCs w:val="22"/>
          <w:lang w:eastAsia="x-none"/>
        </w:rPr>
        <w:t>Społeczna i zawodowa integracja osób</w:t>
      </w:r>
      <w:r w:rsidRPr="006B2C9C">
        <w:rPr>
          <w:color w:val="000000"/>
          <w:sz w:val="20"/>
          <w:szCs w:val="22"/>
          <w:lang w:eastAsia="x-none"/>
        </w:rPr>
        <w:t xml:space="preserve">” Zamawiający oceniać będzie zaoferowanie przez Wykonawców realizacji zamówienia (w zakresie opracowania dokumentacji projektowej) przy udziale osoby/osób niepełnosprawnych w rozumieniu ustawy z dnia 27 sierpnia 1997 r. o rehabilitacji   zawodowej i społecznej oraz zatrudnianiu osób niepełnosprawnych (Dz. U. z 2011 r. poz. 721, z </w:t>
      </w:r>
      <w:proofErr w:type="spellStart"/>
      <w:r w:rsidRPr="006B2C9C">
        <w:rPr>
          <w:color w:val="000000"/>
          <w:sz w:val="20"/>
          <w:szCs w:val="22"/>
          <w:lang w:eastAsia="x-none"/>
        </w:rPr>
        <w:t>późn</w:t>
      </w:r>
      <w:proofErr w:type="spellEnd"/>
      <w:r w:rsidRPr="006B2C9C">
        <w:rPr>
          <w:color w:val="000000"/>
          <w:sz w:val="20"/>
          <w:szCs w:val="22"/>
          <w:lang w:eastAsia="x-none"/>
        </w:rPr>
        <w:t>. zm.)</w:t>
      </w:r>
      <w:r w:rsidR="00625129">
        <w:rPr>
          <w:color w:val="000000"/>
          <w:sz w:val="20"/>
          <w:szCs w:val="22"/>
          <w:lang w:eastAsia="x-none"/>
        </w:rPr>
        <w:t xml:space="preserve"> zatrudnionych przez Wykonawcę na podstawie umowy o pracę</w:t>
      </w:r>
      <w:r w:rsidRPr="006B2C9C">
        <w:rPr>
          <w:color w:val="000000"/>
          <w:sz w:val="20"/>
          <w:szCs w:val="22"/>
          <w:lang w:eastAsia="x-none"/>
        </w:rPr>
        <w:t xml:space="preserve">. Kryterium to dotyczy osób (projektantów) wskazanych w ofercie jako osoby będące do dyspozycji wykonawcy. </w:t>
      </w:r>
      <w:r w:rsidRPr="00131665">
        <w:rPr>
          <w:color w:val="000000"/>
          <w:sz w:val="20"/>
          <w:szCs w:val="22"/>
          <w:lang w:eastAsia="x-none"/>
        </w:rPr>
        <w:t>W ramach tego kryterium Zamawiający przyzna następującą liczbę punktów:</w:t>
      </w:r>
    </w:p>
    <w:p w14:paraId="2DE969DF" w14:textId="4F4F3885" w:rsidR="006B2C9C" w:rsidRPr="006B2C9C" w:rsidRDefault="006B2C9C" w:rsidP="00610DCE">
      <w:pPr>
        <w:pStyle w:val="Nagwek4"/>
        <w:keepNext w:val="0"/>
        <w:numPr>
          <w:ilvl w:val="0"/>
          <w:numId w:val="37"/>
        </w:numPr>
        <w:spacing w:before="0" w:after="0" w:line="276" w:lineRule="auto"/>
        <w:jc w:val="both"/>
        <w:rPr>
          <w:b w:val="0"/>
          <w:sz w:val="20"/>
          <w:szCs w:val="22"/>
          <w:lang w:eastAsia="x-none"/>
        </w:rPr>
      </w:pPr>
      <w:r w:rsidRPr="006B2C9C">
        <w:rPr>
          <w:b w:val="0"/>
          <w:sz w:val="20"/>
          <w:szCs w:val="22"/>
          <w:lang w:eastAsia="x-none"/>
        </w:rPr>
        <w:t xml:space="preserve">za zobowiązanie Wykonawcy złożone w ofercie, iż realizacja zamówienia nastąpi przez udziale minimum jednej osoby niepełnosprawnej </w:t>
      </w:r>
      <w:r w:rsidR="009D3E7F" w:rsidRPr="009D3E7F">
        <w:rPr>
          <w:b w:val="0"/>
          <w:sz w:val="20"/>
          <w:szCs w:val="22"/>
          <w:lang w:eastAsia="x-none"/>
        </w:rPr>
        <w:t>zatrudnionej</w:t>
      </w:r>
      <w:r w:rsidR="009D3E7F" w:rsidRPr="009D3E7F">
        <w:rPr>
          <w:b w:val="0"/>
          <w:sz w:val="20"/>
          <w:szCs w:val="22"/>
          <w:lang w:eastAsia="x-none"/>
        </w:rPr>
        <w:t xml:space="preserve"> przez Wykonawcę na podstawie umowy o pracę</w:t>
      </w:r>
      <w:r w:rsidR="009D3E7F" w:rsidRPr="006B2C9C">
        <w:rPr>
          <w:b w:val="0"/>
          <w:sz w:val="20"/>
          <w:szCs w:val="22"/>
          <w:lang w:eastAsia="x-none"/>
        </w:rPr>
        <w:t xml:space="preserve"> </w:t>
      </w:r>
      <w:r w:rsidRPr="006B2C9C">
        <w:rPr>
          <w:b w:val="0"/>
          <w:sz w:val="20"/>
          <w:szCs w:val="22"/>
          <w:lang w:eastAsia="x-none"/>
        </w:rPr>
        <w:t xml:space="preserve">- Wykonawca otrzyma 10 pkt., </w:t>
      </w:r>
    </w:p>
    <w:p w14:paraId="6E8F4E46" w14:textId="77777777" w:rsidR="006B2C9C" w:rsidRPr="006B2C9C" w:rsidRDefault="006B2C9C" w:rsidP="00610DCE">
      <w:pPr>
        <w:pStyle w:val="Nagwek4"/>
        <w:keepNext w:val="0"/>
        <w:numPr>
          <w:ilvl w:val="0"/>
          <w:numId w:val="37"/>
        </w:numPr>
        <w:spacing w:before="0" w:after="0" w:line="276" w:lineRule="auto"/>
        <w:jc w:val="both"/>
        <w:rPr>
          <w:b w:val="0"/>
          <w:sz w:val="20"/>
          <w:szCs w:val="22"/>
          <w:lang w:eastAsia="x-none"/>
        </w:rPr>
      </w:pPr>
      <w:r w:rsidRPr="006B2C9C">
        <w:rPr>
          <w:b w:val="0"/>
          <w:sz w:val="20"/>
          <w:szCs w:val="22"/>
          <w:lang w:eastAsia="x-none"/>
        </w:rPr>
        <w:t>brak wskazania przez Wykonawcą w ofercie realizacji zamówienia przy współudziale    którejkolwiek z osób wymienionych powyżej skutkuje brakiem przyznania punktów w tym kryterium.</w:t>
      </w:r>
    </w:p>
    <w:p w14:paraId="0ABAD176" w14:textId="77777777" w:rsidR="006B2C9C" w:rsidRPr="009D3E7F" w:rsidRDefault="006B2C9C" w:rsidP="00F34DD5">
      <w:pPr>
        <w:spacing w:line="276" w:lineRule="auto"/>
        <w:ind w:left="426"/>
        <w:jc w:val="both"/>
        <w:rPr>
          <w:color w:val="000000"/>
          <w:sz w:val="20"/>
          <w:szCs w:val="22"/>
          <w:u w:val="single"/>
          <w:lang w:eastAsia="x-none"/>
        </w:rPr>
      </w:pPr>
      <w:r w:rsidRPr="009D3E7F">
        <w:rPr>
          <w:color w:val="000000"/>
          <w:sz w:val="20"/>
          <w:szCs w:val="22"/>
          <w:u w:val="single"/>
          <w:lang w:eastAsia="x-none"/>
        </w:rPr>
        <w:t xml:space="preserve">Uwaga! </w:t>
      </w:r>
    </w:p>
    <w:p w14:paraId="3C02636D" w14:textId="77777777" w:rsidR="006B2C9C" w:rsidRPr="009D3E7F" w:rsidRDefault="006B2C9C" w:rsidP="00610DCE">
      <w:pPr>
        <w:pStyle w:val="Akapitzlist"/>
        <w:numPr>
          <w:ilvl w:val="0"/>
          <w:numId w:val="41"/>
        </w:numPr>
        <w:spacing w:line="276" w:lineRule="auto"/>
        <w:ind w:left="709"/>
        <w:rPr>
          <w:color w:val="000000"/>
          <w:sz w:val="20"/>
          <w:szCs w:val="22"/>
        </w:rPr>
      </w:pPr>
      <w:r w:rsidRPr="009D3E7F">
        <w:rPr>
          <w:color w:val="000000"/>
          <w:sz w:val="20"/>
          <w:szCs w:val="22"/>
        </w:rPr>
        <w:t xml:space="preserve">Zamawiający wymaga, aby Wykonawca, którego oferta uznana została za najkorzystniejszą </w:t>
      </w:r>
      <w:r w:rsidRPr="009D3E7F">
        <w:rPr>
          <w:color w:val="000000"/>
          <w:sz w:val="20"/>
          <w:szCs w:val="22"/>
        </w:rPr>
        <w:br/>
        <w:t xml:space="preserve">i który jednocześnie zobowiązał się w postępowaniu do zatrudnienia którejkolwiek z wyżej wymienionych osób, w terminie do 7 dni od daty zawarcia umowy i nieprzerwalnie przez cały okres jej trwania, zatrudnił te osoby na podstawie umowy o pracę. </w:t>
      </w:r>
    </w:p>
    <w:p w14:paraId="42AD11FB" w14:textId="77777777" w:rsidR="006B2C9C" w:rsidRPr="00F34DD5" w:rsidRDefault="006B2C9C" w:rsidP="00610DCE">
      <w:pPr>
        <w:pStyle w:val="Akapitzlist"/>
        <w:numPr>
          <w:ilvl w:val="0"/>
          <w:numId w:val="41"/>
        </w:numPr>
        <w:spacing w:line="276" w:lineRule="auto"/>
        <w:ind w:left="709"/>
        <w:rPr>
          <w:color w:val="000000"/>
          <w:sz w:val="20"/>
          <w:szCs w:val="22"/>
        </w:rPr>
      </w:pPr>
      <w:r w:rsidRPr="00F34DD5">
        <w:rPr>
          <w:color w:val="000000"/>
          <w:sz w:val="20"/>
          <w:szCs w:val="22"/>
        </w:rPr>
        <w:t xml:space="preserve">W przypadku rozwiązania stosunku pracy przez którąkolwiek z tych osób w czasie trwania umowy – z winy tej osoby, Wykonawca zobowiązany będzie do zatrudnienia na jego miejsce innej osoby spełniającej warunki i kryterium, na podstawie którego oferta Wykonawcy została wybrana jako najkorzystniejsza. Termin na zatrudnienie nowej osoby to 7 dni od daty ustania stosunku pracy ze zwolnioną osobą. </w:t>
      </w:r>
    </w:p>
    <w:p w14:paraId="0497ABAB" w14:textId="742ED060" w:rsidR="006B2C9C" w:rsidRPr="00F34DD5" w:rsidRDefault="006B2C9C" w:rsidP="00610DCE">
      <w:pPr>
        <w:pStyle w:val="Akapitzlist"/>
        <w:numPr>
          <w:ilvl w:val="0"/>
          <w:numId w:val="41"/>
        </w:numPr>
        <w:spacing w:line="276" w:lineRule="auto"/>
        <w:ind w:left="709"/>
        <w:rPr>
          <w:color w:val="000000"/>
          <w:sz w:val="20"/>
          <w:szCs w:val="22"/>
        </w:rPr>
      </w:pPr>
      <w:r w:rsidRPr="00F34DD5">
        <w:rPr>
          <w:color w:val="000000"/>
          <w:sz w:val="20"/>
          <w:szCs w:val="22"/>
        </w:rPr>
        <w:t xml:space="preserve">W przypadku rozwiązania stosunku pracy z którąkolwiek z tych osób w czasie trwania umowy – z winy Wykonawcy lub za porozumieniem stron, Wykonawca </w:t>
      </w:r>
      <w:r w:rsidR="00610DCE" w:rsidRPr="009D3E7F">
        <w:rPr>
          <w:sz w:val="20"/>
          <w:szCs w:val="20"/>
        </w:rPr>
        <w:t>lub podwykonawcy</w:t>
      </w:r>
      <w:r w:rsidR="00610DCE" w:rsidRPr="00F34DD5">
        <w:rPr>
          <w:color w:val="000000"/>
          <w:sz w:val="20"/>
          <w:szCs w:val="22"/>
        </w:rPr>
        <w:t xml:space="preserve"> </w:t>
      </w:r>
      <w:r w:rsidRPr="00F34DD5">
        <w:rPr>
          <w:color w:val="000000"/>
          <w:sz w:val="20"/>
          <w:szCs w:val="22"/>
        </w:rPr>
        <w:t xml:space="preserve">zobowiązany będzie do zatrudnienia na jego miejsce innej osoby spełniającej warunki i kryterium, na podstawie którego oferta Wykonawcy została wybrana jako najkorzystniejsza. </w:t>
      </w:r>
    </w:p>
    <w:p w14:paraId="49A17EA9" w14:textId="37915103" w:rsidR="006B2C9C" w:rsidRDefault="006B2C9C" w:rsidP="00610DCE">
      <w:pPr>
        <w:pStyle w:val="Akapitzlist"/>
        <w:numPr>
          <w:ilvl w:val="0"/>
          <w:numId w:val="41"/>
        </w:numPr>
        <w:spacing w:line="276" w:lineRule="auto"/>
        <w:ind w:left="709"/>
        <w:rPr>
          <w:color w:val="000000"/>
          <w:sz w:val="20"/>
          <w:szCs w:val="22"/>
        </w:rPr>
      </w:pPr>
      <w:r w:rsidRPr="00F34DD5">
        <w:rPr>
          <w:color w:val="000000"/>
          <w:sz w:val="20"/>
          <w:szCs w:val="22"/>
        </w:rPr>
        <w:t xml:space="preserve">W przypadku niezatrudniania w sposób nieprzerwany przez okres minimum 14 dni przy realizacji zamówienia wskazanych przez Wykonawcę </w:t>
      </w:r>
      <w:r w:rsidR="00610DCE" w:rsidRPr="009D3E7F">
        <w:rPr>
          <w:sz w:val="20"/>
          <w:szCs w:val="20"/>
        </w:rPr>
        <w:t>lub podwykonawc</w:t>
      </w:r>
      <w:r w:rsidR="00610DCE">
        <w:rPr>
          <w:sz w:val="20"/>
          <w:szCs w:val="20"/>
        </w:rPr>
        <w:t>ę</w:t>
      </w:r>
      <w:r w:rsidR="00610DCE" w:rsidRPr="00F34DD5">
        <w:rPr>
          <w:color w:val="000000"/>
          <w:sz w:val="20"/>
          <w:szCs w:val="22"/>
        </w:rPr>
        <w:t xml:space="preserve"> </w:t>
      </w:r>
      <w:r w:rsidRPr="00F34DD5">
        <w:rPr>
          <w:color w:val="000000"/>
          <w:sz w:val="20"/>
          <w:szCs w:val="22"/>
        </w:rPr>
        <w:t>osób</w:t>
      </w:r>
      <w:r w:rsidR="00610DCE">
        <w:rPr>
          <w:color w:val="000000"/>
          <w:sz w:val="20"/>
          <w:szCs w:val="22"/>
          <w:lang w:val="pl-PL"/>
        </w:rPr>
        <w:t>/osoby</w:t>
      </w:r>
      <w:r w:rsidRPr="00F34DD5">
        <w:rPr>
          <w:color w:val="000000"/>
          <w:sz w:val="20"/>
          <w:szCs w:val="22"/>
        </w:rPr>
        <w:t xml:space="preserve"> Zamawiający będzie uprawniony do rozwiązania umowy bez zachowania okresu wypowiedzenia z winy wykonawcy.</w:t>
      </w:r>
    </w:p>
    <w:p w14:paraId="42C88D2F" w14:textId="3F1EE90F" w:rsidR="009D3E7F" w:rsidRPr="009D3E7F" w:rsidRDefault="009D3E7F" w:rsidP="00610DCE">
      <w:pPr>
        <w:pStyle w:val="Akapitzlist"/>
        <w:numPr>
          <w:ilvl w:val="0"/>
          <w:numId w:val="41"/>
        </w:numPr>
        <w:spacing w:line="276" w:lineRule="auto"/>
        <w:ind w:left="709"/>
        <w:rPr>
          <w:color w:val="000000"/>
          <w:sz w:val="20"/>
          <w:szCs w:val="22"/>
        </w:rPr>
      </w:pPr>
      <w:r w:rsidRPr="009D3E7F">
        <w:rPr>
          <w:color w:val="000000"/>
          <w:sz w:val="20"/>
          <w:szCs w:val="22"/>
        </w:rPr>
        <w:t xml:space="preserve">W trakcie realizacji zamówienia Zamawiający uprawniony jest do wykonywania czynności kontrolnych wobec wykonawcy </w:t>
      </w:r>
      <w:r w:rsidR="00610DCE" w:rsidRPr="009D3E7F">
        <w:rPr>
          <w:sz w:val="20"/>
          <w:szCs w:val="20"/>
        </w:rPr>
        <w:t>lub podwykonawcy</w:t>
      </w:r>
      <w:r w:rsidR="00610DCE" w:rsidRPr="009D3E7F">
        <w:rPr>
          <w:color w:val="000000"/>
          <w:sz w:val="20"/>
          <w:szCs w:val="22"/>
        </w:rPr>
        <w:t xml:space="preserve"> </w:t>
      </w:r>
      <w:r w:rsidRPr="009D3E7F">
        <w:rPr>
          <w:color w:val="000000"/>
          <w:sz w:val="20"/>
          <w:szCs w:val="22"/>
        </w:rPr>
        <w:t xml:space="preserve">odnośnie spełniania przez wykonawcę wymogu zatrudnienia na podstawie umowy o pracę </w:t>
      </w:r>
      <w:r>
        <w:rPr>
          <w:color w:val="000000"/>
          <w:sz w:val="20"/>
          <w:szCs w:val="22"/>
          <w:lang w:val="pl-PL"/>
        </w:rPr>
        <w:t xml:space="preserve">wskazanych </w:t>
      </w:r>
      <w:r w:rsidRPr="009D3E7F">
        <w:rPr>
          <w:color w:val="000000"/>
          <w:sz w:val="20"/>
          <w:szCs w:val="22"/>
        </w:rPr>
        <w:t xml:space="preserve">osób. Zamawiający uprawniony jest w szczególności do: </w:t>
      </w:r>
    </w:p>
    <w:p w14:paraId="22DD234F" w14:textId="77777777" w:rsidR="009D3E7F" w:rsidRPr="009D3E7F" w:rsidRDefault="009D3E7F" w:rsidP="00610DCE">
      <w:pPr>
        <w:numPr>
          <w:ilvl w:val="0"/>
          <w:numId w:val="42"/>
        </w:numPr>
        <w:overflowPunct w:val="0"/>
        <w:autoSpaceDE w:val="0"/>
        <w:autoSpaceDN w:val="0"/>
        <w:adjustRightInd w:val="0"/>
        <w:spacing w:line="276" w:lineRule="auto"/>
        <w:jc w:val="both"/>
        <w:textAlignment w:val="baseline"/>
        <w:rPr>
          <w:sz w:val="20"/>
        </w:rPr>
      </w:pPr>
      <w:r w:rsidRPr="009D3E7F">
        <w:rPr>
          <w:sz w:val="20"/>
        </w:rPr>
        <w:t>żądania oświadczeń i dokumentów w zakresie potwierdzenia spełniania ww. wymogów i dokonania ich oceny,</w:t>
      </w:r>
    </w:p>
    <w:p w14:paraId="18A0625F" w14:textId="18A4B647" w:rsidR="009D3E7F" w:rsidRPr="009D3E7F" w:rsidRDefault="009D3E7F" w:rsidP="00610DCE">
      <w:pPr>
        <w:numPr>
          <w:ilvl w:val="0"/>
          <w:numId w:val="42"/>
        </w:numPr>
        <w:overflowPunct w:val="0"/>
        <w:autoSpaceDE w:val="0"/>
        <w:autoSpaceDN w:val="0"/>
        <w:adjustRightInd w:val="0"/>
        <w:spacing w:line="276" w:lineRule="auto"/>
        <w:jc w:val="both"/>
        <w:textAlignment w:val="baseline"/>
        <w:rPr>
          <w:sz w:val="20"/>
        </w:rPr>
      </w:pPr>
      <w:r w:rsidRPr="009D3E7F">
        <w:rPr>
          <w:sz w:val="20"/>
        </w:rPr>
        <w:lastRenderedPageBreak/>
        <w:t>żądania wyjaśnień w przypadku wątpliwości w zakresie potwierdzenia spełniania  ww. wymogów,</w:t>
      </w:r>
    </w:p>
    <w:p w14:paraId="5BEA93BA" w14:textId="77777777" w:rsidR="009D3E7F" w:rsidRPr="009D3E7F" w:rsidRDefault="009D3E7F" w:rsidP="00610DCE">
      <w:pPr>
        <w:numPr>
          <w:ilvl w:val="0"/>
          <w:numId w:val="42"/>
        </w:numPr>
        <w:overflowPunct w:val="0"/>
        <w:autoSpaceDE w:val="0"/>
        <w:autoSpaceDN w:val="0"/>
        <w:adjustRightInd w:val="0"/>
        <w:spacing w:line="276" w:lineRule="auto"/>
        <w:jc w:val="both"/>
        <w:textAlignment w:val="baseline"/>
        <w:rPr>
          <w:sz w:val="20"/>
        </w:rPr>
      </w:pPr>
      <w:r w:rsidRPr="009D3E7F">
        <w:rPr>
          <w:sz w:val="20"/>
        </w:rPr>
        <w:t>przeprowadzania kontroli na miejscu wykonywania świadczenia.</w:t>
      </w:r>
    </w:p>
    <w:p w14:paraId="51322FC5" w14:textId="01F18D40" w:rsidR="009D3E7F" w:rsidRPr="009D3E7F" w:rsidRDefault="009D3E7F" w:rsidP="00610DCE">
      <w:pPr>
        <w:pStyle w:val="Akapitzlist"/>
        <w:numPr>
          <w:ilvl w:val="0"/>
          <w:numId w:val="41"/>
        </w:numPr>
        <w:spacing w:line="276" w:lineRule="auto"/>
        <w:ind w:left="709"/>
        <w:rPr>
          <w:color w:val="000000"/>
          <w:sz w:val="20"/>
          <w:szCs w:val="22"/>
        </w:rPr>
      </w:pPr>
      <w:r w:rsidRPr="009D3E7F">
        <w:rPr>
          <w:color w:val="000000"/>
          <w:sz w:val="20"/>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0D5F734F" w14:textId="2AC4805B" w:rsidR="009D3E7F" w:rsidRPr="009D3E7F" w:rsidRDefault="009D3E7F" w:rsidP="00610DCE">
      <w:pPr>
        <w:numPr>
          <w:ilvl w:val="0"/>
          <w:numId w:val="43"/>
        </w:numPr>
        <w:overflowPunct w:val="0"/>
        <w:autoSpaceDE w:val="0"/>
        <w:autoSpaceDN w:val="0"/>
        <w:adjustRightInd w:val="0"/>
        <w:spacing w:line="276" w:lineRule="auto"/>
        <w:jc w:val="both"/>
        <w:textAlignment w:val="baseline"/>
        <w:rPr>
          <w:sz w:val="20"/>
        </w:rPr>
      </w:pPr>
      <w:r w:rsidRPr="009D3E7F">
        <w:rPr>
          <w:sz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1D74FE7" w14:textId="4268CBD6" w:rsidR="009D3E7F" w:rsidRPr="009D3E7F" w:rsidRDefault="009D3E7F" w:rsidP="00610DCE">
      <w:pPr>
        <w:numPr>
          <w:ilvl w:val="0"/>
          <w:numId w:val="43"/>
        </w:numPr>
        <w:overflowPunct w:val="0"/>
        <w:autoSpaceDE w:val="0"/>
        <w:autoSpaceDN w:val="0"/>
        <w:adjustRightInd w:val="0"/>
        <w:spacing w:line="276" w:lineRule="auto"/>
        <w:jc w:val="both"/>
        <w:textAlignment w:val="baseline"/>
        <w:rPr>
          <w:sz w:val="20"/>
        </w:rPr>
      </w:pPr>
      <w:r w:rsidRPr="009D3E7F">
        <w:rPr>
          <w:sz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D3E7F">
        <w:rPr>
          <w:sz w:val="20"/>
        </w:rPr>
        <w:t>anonimizacji</w:t>
      </w:r>
      <w:proofErr w:type="spellEnd"/>
      <w:r w:rsidRPr="009D3E7F">
        <w:rPr>
          <w:sz w:val="20"/>
        </w:rPr>
        <w:t>. Informacje takie jak: data zawarcia umowy, rodzaj umowy o pracę             i wymiar etatu powinny być możliwe do zidentyfikowania;</w:t>
      </w:r>
    </w:p>
    <w:p w14:paraId="5C211F37" w14:textId="4960A45D" w:rsidR="009D3E7F" w:rsidRPr="009D3E7F" w:rsidRDefault="009D3E7F" w:rsidP="00610DCE">
      <w:pPr>
        <w:numPr>
          <w:ilvl w:val="0"/>
          <w:numId w:val="43"/>
        </w:numPr>
        <w:overflowPunct w:val="0"/>
        <w:autoSpaceDE w:val="0"/>
        <w:autoSpaceDN w:val="0"/>
        <w:adjustRightInd w:val="0"/>
        <w:spacing w:line="276" w:lineRule="auto"/>
        <w:jc w:val="both"/>
        <w:textAlignment w:val="baseline"/>
        <w:rPr>
          <w:sz w:val="20"/>
        </w:rPr>
      </w:pPr>
      <w:r w:rsidRPr="009D3E7F">
        <w:rPr>
          <w:sz w:val="20"/>
        </w:rPr>
        <w:t>zaświadczenie właściwego oddziału ZUS, potwierdzające opłacanie przez wykonawcę lub podwykonawcę składek na ubezpieczenia społeczne i zdrowotne z tytułu zatrudnienia na podstawie umów o pracę za ostatni okres rozliczeniowy;</w:t>
      </w:r>
    </w:p>
    <w:p w14:paraId="7DB77A10" w14:textId="1B8E528A" w:rsidR="009D3E7F" w:rsidRPr="009D3E7F" w:rsidRDefault="009D3E7F" w:rsidP="00610DCE">
      <w:pPr>
        <w:numPr>
          <w:ilvl w:val="0"/>
          <w:numId w:val="43"/>
        </w:numPr>
        <w:overflowPunct w:val="0"/>
        <w:autoSpaceDE w:val="0"/>
        <w:autoSpaceDN w:val="0"/>
        <w:adjustRightInd w:val="0"/>
        <w:spacing w:line="276" w:lineRule="auto"/>
        <w:jc w:val="both"/>
        <w:textAlignment w:val="baseline"/>
        <w:rPr>
          <w:sz w:val="20"/>
        </w:rPr>
      </w:pPr>
      <w:r w:rsidRPr="009D3E7F">
        <w:rPr>
          <w:sz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9D3E7F">
        <w:rPr>
          <w:sz w:val="20"/>
        </w:rPr>
        <w:t>anonimizacji</w:t>
      </w:r>
      <w:proofErr w:type="spellEnd"/>
      <w:r w:rsidRPr="009D3E7F">
        <w:rPr>
          <w:sz w:val="20"/>
        </w:rPr>
        <w:t>.</w:t>
      </w:r>
    </w:p>
    <w:p w14:paraId="02D2A609" w14:textId="3DA7A021" w:rsidR="009D3E7F" w:rsidRPr="009D3E7F" w:rsidRDefault="009D3E7F" w:rsidP="00610DCE">
      <w:pPr>
        <w:pStyle w:val="Akapitzlist"/>
        <w:numPr>
          <w:ilvl w:val="0"/>
          <w:numId w:val="41"/>
        </w:numPr>
        <w:spacing w:line="276" w:lineRule="auto"/>
        <w:ind w:left="709"/>
        <w:rPr>
          <w:color w:val="000000"/>
          <w:sz w:val="20"/>
          <w:szCs w:val="22"/>
        </w:rPr>
      </w:pPr>
      <w:r w:rsidRPr="009D3E7F">
        <w:rPr>
          <w:color w:val="000000"/>
          <w:sz w:val="20"/>
          <w:szCs w:val="22"/>
        </w:rPr>
        <w:t xml:space="preserve">Z tytułu niespełnienia przez wykonawcę lub podwykonawcę wymogu zatrudnienia na podstawie umowy o pracę </w:t>
      </w:r>
      <w:r w:rsidR="00610DCE">
        <w:rPr>
          <w:color w:val="000000"/>
          <w:sz w:val="20"/>
          <w:szCs w:val="22"/>
          <w:lang w:val="pl-PL"/>
        </w:rPr>
        <w:t xml:space="preserve">wskazanych </w:t>
      </w:r>
      <w:r w:rsidRPr="009D3E7F">
        <w:rPr>
          <w:color w:val="000000"/>
          <w:sz w:val="20"/>
          <w:szCs w:val="22"/>
        </w:rPr>
        <w:t xml:space="preserve">osób zamawiający przewiduje sankcję w postaci obowiązku zapłaty przez wykonawcę kary umownej w wysokości </w:t>
      </w:r>
      <w:r w:rsidR="00610DCE">
        <w:rPr>
          <w:color w:val="000000"/>
          <w:sz w:val="20"/>
          <w:szCs w:val="22"/>
          <w:lang w:val="pl-PL"/>
        </w:rPr>
        <w:t>500,00 zł za każdy dzień braku zatrudnienia tej osoby</w:t>
      </w:r>
      <w:r w:rsidRPr="009D3E7F">
        <w:rPr>
          <w:color w:val="000000"/>
          <w:sz w:val="20"/>
          <w:szCs w:val="22"/>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w:t>
      </w:r>
      <w:r w:rsidR="00610DCE">
        <w:rPr>
          <w:color w:val="000000"/>
          <w:sz w:val="20"/>
          <w:szCs w:val="22"/>
          <w:lang w:val="pl-PL"/>
        </w:rPr>
        <w:t xml:space="preserve"> w trakcie realizacji zamówienia</w:t>
      </w:r>
      <w:r w:rsidRPr="009D3E7F">
        <w:rPr>
          <w:color w:val="000000"/>
          <w:sz w:val="20"/>
          <w:szCs w:val="22"/>
        </w:rPr>
        <w:t xml:space="preserve">. </w:t>
      </w:r>
    </w:p>
    <w:p w14:paraId="6638623C" w14:textId="77777777" w:rsidR="009D3E7F" w:rsidRPr="009D3E7F" w:rsidRDefault="009D3E7F" w:rsidP="00610DCE">
      <w:pPr>
        <w:pStyle w:val="Akapitzlist"/>
        <w:numPr>
          <w:ilvl w:val="0"/>
          <w:numId w:val="41"/>
        </w:numPr>
        <w:spacing w:line="276" w:lineRule="auto"/>
        <w:ind w:left="709"/>
        <w:rPr>
          <w:color w:val="000000"/>
          <w:sz w:val="20"/>
          <w:szCs w:val="22"/>
        </w:rPr>
      </w:pPr>
      <w:r w:rsidRPr="009D3E7F">
        <w:rPr>
          <w:color w:val="000000"/>
          <w:sz w:val="20"/>
          <w:szCs w:val="22"/>
        </w:rPr>
        <w:t>W przypadku uzasadnionych wątpliwości co do przestrzegania prawa pracy przez wykonawcę lub podwykonawcę, zamawiający może zwrócić się o przeprowadzenie kontroli przez Państwową Inspekcję Pracy.</w:t>
      </w:r>
    </w:p>
    <w:p w14:paraId="0BF1055B" w14:textId="77777777" w:rsidR="009D3E7F" w:rsidRPr="00F34DD5" w:rsidRDefault="009D3E7F" w:rsidP="00F34DD5">
      <w:pPr>
        <w:spacing w:line="276" w:lineRule="auto"/>
        <w:ind w:left="426"/>
        <w:jc w:val="both"/>
        <w:rPr>
          <w:color w:val="000000"/>
          <w:sz w:val="20"/>
          <w:szCs w:val="22"/>
          <w:lang w:eastAsia="x-none"/>
        </w:rPr>
      </w:pPr>
    </w:p>
    <w:p w14:paraId="21CD5036" w14:textId="77777777" w:rsidR="00F614DD" w:rsidRPr="00F34DD5" w:rsidRDefault="00F614DD" w:rsidP="00610DCE">
      <w:pPr>
        <w:numPr>
          <w:ilvl w:val="0"/>
          <w:numId w:val="32"/>
        </w:numPr>
        <w:spacing w:line="276" w:lineRule="auto"/>
        <w:ind w:left="426" w:hanging="426"/>
        <w:jc w:val="both"/>
        <w:rPr>
          <w:color w:val="000000"/>
          <w:sz w:val="20"/>
          <w:szCs w:val="22"/>
          <w:lang w:eastAsia="x-none"/>
        </w:rPr>
      </w:pPr>
      <w:r w:rsidRPr="00131665">
        <w:rPr>
          <w:color w:val="000000"/>
          <w:sz w:val="20"/>
          <w:szCs w:val="22"/>
          <w:lang w:eastAsia="x-none"/>
        </w:rPr>
        <w:t>Zamawiający</w:t>
      </w:r>
      <w:r w:rsidRPr="00F34DD5">
        <w:rPr>
          <w:color w:val="000000"/>
          <w:sz w:val="20"/>
          <w:szCs w:val="22"/>
          <w:lang w:eastAsia="x-none"/>
        </w:rPr>
        <w:t>, w trakcie oceny ofert, kolejno ocenianym ofertom 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45318305" w:rsidR="00F614DD" w:rsidRPr="00131665" w:rsidRDefault="00F614DD" w:rsidP="0076158C">
      <w:pPr>
        <w:autoSpaceDE w:val="0"/>
        <w:autoSpaceDN w:val="0"/>
        <w:adjustRightInd w:val="0"/>
        <w:spacing w:line="276" w:lineRule="auto"/>
        <w:ind w:firstLine="2"/>
        <w:jc w:val="center"/>
        <w:rPr>
          <w:b/>
          <w:sz w:val="28"/>
          <w:szCs w:val="28"/>
        </w:rPr>
      </w:pPr>
      <w:r w:rsidRPr="00131665">
        <w:rPr>
          <w:b/>
          <w:sz w:val="28"/>
          <w:szCs w:val="28"/>
        </w:rPr>
        <w:t xml:space="preserve">P = C + </w:t>
      </w:r>
      <w:r w:rsidR="00131665" w:rsidRPr="00131665">
        <w:rPr>
          <w:b/>
          <w:sz w:val="28"/>
          <w:szCs w:val="28"/>
        </w:rPr>
        <w:t>D + I</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177C3B99"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w:t>
      </w:r>
      <w:r w:rsidRPr="00131665">
        <w:rPr>
          <w:b/>
          <w:sz w:val="20"/>
        </w:rPr>
        <w:t>Cena</w:t>
      </w:r>
      <w:r w:rsidRPr="0076158C">
        <w:rPr>
          <w:sz w:val="20"/>
        </w:rPr>
        <w:t>”</w:t>
      </w:r>
    </w:p>
    <w:p w14:paraId="2D3A3BEC" w14:textId="01B0F8C2" w:rsidR="00F614DD" w:rsidRPr="0076158C" w:rsidRDefault="00131665" w:rsidP="0076158C">
      <w:pPr>
        <w:autoSpaceDE w:val="0"/>
        <w:autoSpaceDN w:val="0"/>
        <w:adjustRightInd w:val="0"/>
        <w:spacing w:line="276" w:lineRule="auto"/>
        <w:ind w:firstLine="708"/>
        <w:jc w:val="both"/>
        <w:rPr>
          <w:sz w:val="20"/>
        </w:rPr>
      </w:pPr>
      <w:r>
        <w:rPr>
          <w:b/>
          <w:sz w:val="20"/>
        </w:rPr>
        <w:t>D</w:t>
      </w:r>
      <w:r w:rsidR="00F614DD" w:rsidRPr="0076158C">
        <w:rPr>
          <w:b/>
          <w:sz w:val="20"/>
        </w:rPr>
        <w:t xml:space="preserve"> </w:t>
      </w:r>
      <w:r w:rsidR="00F614DD" w:rsidRPr="0076158C">
        <w:rPr>
          <w:sz w:val="20"/>
        </w:rPr>
        <w:t>– liczba punktów przyznana badanej ofercie w kryterium „</w:t>
      </w:r>
      <w:r w:rsidRPr="006B2C9C">
        <w:rPr>
          <w:b/>
          <w:color w:val="000000"/>
          <w:sz w:val="20"/>
          <w:szCs w:val="22"/>
          <w:lang w:eastAsia="x-none"/>
        </w:rPr>
        <w:t>Doświadczenie personelu</w:t>
      </w:r>
      <w:r w:rsidR="00F614DD" w:rsidRPr="0076158C">
        <w:rPr>
          <w:sz w:val="20"/>
        </w:rPr>
        <w:t>”</w:t>
      </w:r>
    </w:p>
    <w:p w14:paraId="266C05DB" w14:textId="07559E1C" w:rsidR="009A13D2" w:rsidRDefault="00131665" w:rsidP="0076158C">
      <w:pPr>
        <w:autoSpaceDE w:val="0"/>
        <w:autoSpaceDN w:val="0"/>
        <w:adjustRightInd w:val="0"/>
        <w:spacing w:line="276" w:lineRule="auto"/>
        <w:ind w:firstLine="708"/>
        <w:jc w:val="both"/>
        <w:rPr>
          <w:sz w:val="20"/>
        </w:rPr>
      </w:pPr>
      <w:r>
        <w:rPr>
          <w:b/>
          <w:sz w:val="20"/>
        </w:rPr>
        <w:t>I</w:t>
      </w:r>
      <w:r w:rsidRPr="0076158C">
        <w:rPr>
          <w:sz w:val="20"/>
        </w:rPr>
        <w:t xml:space="preserve"> – liczba punktów przyznana badanej ofercie w kryterium „</w:t>
      </w:r>
      <w:r w:rsidRPr="00131665">
        <w:rPr>
          <w:b/>
          <w:color w:val="000000"/>
          <w:sz w:val="20"/>
          <w:szCs w:val="22"/>
          <w:lang w:eastAsia="x-none"/>
        </w:rPr>
        <w:t>Społeczna i zawodowa integracja osób</w:t>
      </w:r>
      <w:r w:rsidRPr="0076158C">
        <w:rPr>
          <w:sz w:val="20"/>
        </w:rPr>
        <w:t>”</w:t>
      </w:r>
    </w:p>
    <w:p w14:paraId="7D43E3A5" w14:textId="77777777" w:rsidR="00131665" w:rsidRPr="0076158C" w:rsidRDefault="00131665" w:rsidP="0076158C">
      <w:pPr>
        <w:autoSpaceDE w:val="0"/>
        <w:autoSpaceDN w:val="0"/>
        <w:adjustRightInd w:val="0"/>
        <w:spacing w:line="276" w:lineRule="auto"/>
        <w:ind w:firstLine="708"/>
        <w:jc w:val="both"/>
        <w:rPr>
          <w:sz w:val="20"/>
        </w:rPr>
      </w:pPr>
    </w:p>
    <w:p w14:paraId="19296B51" w14:textId="77777777" w:rsidR="00F614DD" w:rsidRPr="0076158C" w:rsidRDefault="00F614DD" w:rsidP="00610DCE">
      <w:pPr>
        <w:numPr>
          <w:ilvl w:val="0"/>
          <w:numId w:val="32"/>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77777777" w:rsidR="00F614DD" w:rsidRPr="0076158C" w:rsidRDefault="00F614DD" w:rsidP="00610DCE">
      <w:pPr>
        <w:numPr>
          <w:ilvl w:val="0"/>
          <w:numId w:val="32"/>
        </w:numPr>
        <w:spacing w:line="276" w:lineRule="auto"/>
        <w:ind w:left="426" w:hanging="426"/>
        <w:jc w:val="both"/>
        <w:rPr>
          <w:b/>
          <w:sz w:val="20"/>
          <w:lang w:val="x-none" w:eastAsia="x-none"/>
        </w:rPr>
      </w:pPr>
      <w:r w:rsidRPr="0076158C">
        <w:rPr>
          <w:sz w:val="20"/>
          <w:lang w:val="x-none" w:eastAsia="x-none"/>
        </w:rPr>
        <w:lastRenderedPageBreak/>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 - do złożenie w wyznaczonym terminie ofert dodatkowych.</w:t>
      </w:r>
    </w:p>
    <w:p w14:paraId="4FA237E3" w14:textId="77777777" w:rsidR="00F614DD" w:rsidRPr="0076158C" w:rsidRDefault="00F614DD" w:rsidP="00610DCE">
      <w:pPr>
        <w:numPr>
          <w:ilvl w:val="0"/>
          <w:numId w:val="32"/>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610DCE">
      <w:pPr>
        <w:numPr>
          <w:ilvl w:val="0"/>
          <w:numId w:val="32"/>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77777777" w:rsidR="00F614DD" w:rsidRPr="0076158C" w:rsidRDefault="00F614DD" w:rsidP="00610DCE">
      <w:pPr>
        <w:numPr>
          <w:ilvl w:val="7"/>
          <w:numId w:val="26"/>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2017</w:t>
      </w:r>
      <w:r w:rsidRPr="0076158C">
        <w:rPr>
          <w:sz w:val="20"/>
          <w:lang w:val="x-none" w:eastAsia="x-none"/>
        </w:rPr>
        <w:t xml:space="preserve"> r., poz. </w:t>
      </w:r>
      <w:r w:rsidR="000E159A" w:rsidRPr="0076158C">
        <w:rPr>
          <w:sz w:val="20"/>
          <w:lang w:eastAsia="x-none"/>
        </w:rPr>
        <w:t>847)</w:t>
      </w:r>
      <w:r w:rsidRPr="0076158C">
        <w:rPr>
          <w:sz w:val="20"/>
          <w:lang w:val="x-none" w:eastAsia="x-none"/>
        </w:rPr>
        <w:t>;</w:t>
      </w:r>
    </w:p>
    <w:p w14:paraId="185F70C5" w14:textId="77777777" w:rsidR="00F614DD" w:rsidRPr="0076158C" w:rsidRDefault="00F614DD" w:rsidP="00610DCE">
      <w:pPr>
        <w:numPr>
          <w:ilvl w:val="7"/>
          <w:numId w:val="26"/>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610DCE">
      <w:pPr>
        <w:numPr>
          <w:ilvl w:val="7"/>
          <w:numId w:val="26"/>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610DCE">
      <w:pPr>
        <w:numPr>
          <w:ilvl w:val="7"/>
          <w:numId w:val="26"/>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610DCE">
      <w:pPr>
        <w:numPr>
          <w:ilvl w:val="7"/>
          <w:numId w:val="26"/>
        </w:numPr>
        <w:spacing w:line="276" w:lineRule="auto"/>
        <w:ind w:left="426" w:firstLine="0"/>
        <w:jc w:val="both"/>
        <w:rPr>
          <w:sz w:val="20"/>
        </w:rPr>
      </w:pPr>
      <w:r w:rsidRPr="0076158C">
        <w:rPr>
          <w:sz w:val="20"/>
        </w:rPr>
        <w:t>powierzenia wykonania części zamówienia podwykonawcy.</w:t>
      </w:r>
    </w:p>
    <w:p w14:paraId="045C8617" w14:textId="77777777" w:rsidR="00F614DD" w:rsidRPr="0076158C" w:rsidRDefault="00F614DD" w:rsidP="0076158C">
      <w:pPr>
        <w:spacing w:line="276" w:lineRule="auto"/>
        <w:ind w:left="426" w:hanging="426"/>
        <w:jc w:val="both"/>
        <w:rPr>
          <w:sz w:val="20"/>
          <w:lang w:eastAsia="x-none"/>
        </w:rPr>
      </w:pPr>
      <w:r w:rsidRPr="0076158C">
        <w:rPr>
          <w:sz w:val="20"/>
          <w:lang w:eastAsia="x-none"/>
        </w:rPr>
        <w:t xml:space="preserve">11.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wyjaśnień lub jeżeli dokonana ocena wyjaśnień wraz z dostarczonymi dowodami potwierdza, że oferta zawiera rażąco niską cenę w stosunku do przedmiotu zamówienia.</w:t>
      </w:r>
    </w:p>
    <w:p w14:paraId="6C90DD45" w14:textId="77777777" w:rsidR="00F614DD" w:rsidRPr="0076158C" w:rsidRDefault="00F614DD" w:rsidP="0076158C">
      <w:pPr>
        <w:spacing w:line="276" w:lineRule="auto"/>
        <w:ind w:left="426" w:hanging="426"/>
        <w:jc w:val="both"/>
        <w:rPr>
          <w:sz w:val="20"/>
          <w:lang w:eastAsia="x-none"/>
        </w:rPr>
      </w:pPr>
      <w:r w:rsidRPr="0076158C">
        <w:rPr>
          <w:sz w:val="20"/>
          <w:lang w:eastAsia="x-none"/>
        </w:rPr>
        <w:t xml:space="preserve">12.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77777777" w:rsidR="00F614DD" w:rsidRPr="0076158C" w:rsidRDefault="00F614DD" w:rsidP="0076158C">
      <w:pPr>
        <w:spacing w:line="276" w:lineRule="auto"/>
        <w:jc w:val="both"/>
        <w:rPr>
          <w:sz w:val="20"/>
          <w:lang w:val="x-none" w:eastAsia="x-none"/>
        </w:rPr>
      </w:pPr>
      <w:r w:rsidRPr="0076158C">
        <w:rPr>
          <w:sz w:val="20"/>
          <w:lang w:eastAsia="x-none"/>
        </w:rPr>
        <w:t xml:space="preserve">13. </w:t>
      </w:r>
      <w:r w:rsidR="0001411B" w:rsidRPr="0076158C">
        <w:rPr>
          <w:sz w:val="20"/>
          <w:lang w:eastAsia="x-none"/>
        </w:rPr>
        <w:t xml:space="preserve">  </w:t>
      </w:r>
      <w:r w:rsidRPr="0076158C">
        <w:rPr>
          <w:sz w:val="20"/>
          <w:lang w:val="x-none" w:eastAsia="x-none"/>
        </w:rPr>
        <w:t>Zamawiający poprawi omyłki rachunkowe w obliczeniu ceny</w:t>
      </w:r>
      <w:r w:rsidRPr="0076158C">
        <w:rPr>
          <w:sz w:val="20"/>
          <w:lang w:eastAsia="x-none"/>
        </w:rPr>
        <w:t>,</w:t>
      </w:r>
      <w:r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77777777" w:rsidR="00F614DD" w:rsidRPr="0076158C" w:rsidRDefault="00F614DD" w:rsidP="00610DCE">
      <w:pPr>
        <w:numPr>
          <w:ilvl w:val="0"/>
          <w:numId w:val="30"/>
        </w:numPr>
        <w:spacing w:line="276" w:lineRule="auto"/>
        <w:ind w:left="426" w:hanging="426"/>
        <w:jc w:val="both"/>
        <w:rPr>
          <w:sz w:val="20"/>
          <w:lang w:val="x-none" w:eastAsia="x-none"/>
        </w:rPr>
      </w:pPr>
      <w:r w:rsidRPr="0076158C">
        <w:rPr>
          <w:sz w:val="20"/>
          <w:lang w:val="x-none" w:eastAsia="x-none"/>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3" w:name="_Hlk484430356"/>
      <w:r w:rsidRPr="0076158C">
        <w:rPr>
          <w:b/>
          <w:sz w:val="20"/>
        </w:rPr>
        <w:t>WYBÓR NAJKORZYSTNIEJSZEJ OFERTY</w:t>
      </w:r>
    </w:p>
    <w:p w14:paraId="3AC4CF49" w14:textId="6BFF4BAA" w:rsidR="00B04603" w:rsidRPr="0076158C" w:rsidRDefault="00B04603" w:rsidP="00610DCE">
      <w:pPr>
        <w:pStyle w:val="Akapitzlist"/>
        <w:numPr>
          <w:ilvl w:val="0"/>
          <w:numId w:val="29"/>
        </w:numPr>
        <w:spacing w:before="60" w:line="276" w:lineRule="auto"/>
        <w:ind w:left="426" w:hanging="426"/>
        <w:rPr>
          <w:sz w:val="20"/>
          <w:szCs w:val="20"/>
        </w:rPr>
      </w:pPr>
      <w:r w:rsidRPr="0076158C">
        <w:rPr>
          <w:sz w:val="20"/>
          <w:szCs w:val="20"/>
        </w:rPr>
        <w:t xml:space="preserve">Zamawiający udzieli zamówienia Wykonawcy, którego oferta odpowiada wszystkim wymaganiom przedstawionym w ustawie </w:t>
      </w:r>
      <w:proofErr w:type="spellStart"/>
      <w:r w:rsidRPr="0076158C">
        <w:rPr>
          <w:sz w:val="20"/>
          <w:szCs w:val="20"/>
        </w:rPr>
        <w:t>Pzp</w:t>
      </w:r>
      <w:proofErr w:type="spellEnd"/>
      <w:r w:rsidRPr="0076158C">
        <w:rPr>
          <w:sz w:val="20"/>
          <w:szCs w:val="20"/>
        </w:rPr>
        <w:t xml:space="preserve"> oraz niniejszej SIWZ i została oceniona jako najkorzystniejsza w oparciu </w:t>
      </w:r>
      <w:r w:rsidRPr="0076158C">
        <w:rPr>
          <w:sz w:val="20"/>
          <w:szCs w:val="20"/>
        </w:rPr>
        <w:br/>
        <w:t xml:space="preserve">o podane kryteria wyboru i uzyska największą liczbę punktów obliczonych wg wzoru podanego w ust. </w:t>
      </w:r>
      <w:r w:rsidR="00AB14C3">
        <w:rPr>
          <w:sz w:val="20"/>
          <w:szCs w:val="20"/>
          <w:lang w:val="pl-PL"/>
        </w:rPr>
        <w:t>5</w:t>
      </w:r>
      <w:r w:rsidRPr="0076158C">
        <w:rPr>
          <w:sz w:val="20"/>
          <w:szCs w:val="20"/>
        </w:rPr>
        <w:t xml:space="preserve">. </w:t>
      </w:r>
    </w:p>
    <w:p w14:paraId="2B50FB7D" w14:textId="77777777" w:rsidR="003C4634" w:rsidRPr="004D5DD6" w:rsidRDefault="00B04603" w:rsidP="00610DCE">
      <w:pPr>
        <w:pStyle w:val="Akapitzlist"/>
        <w:numPr>
          <w:ilvl w:val="0"/>
          <w:numId w:val="29"/>
        </w:numPr>
        <w:spacing w:before="60" w:line="276" w:lineRule="auto"/>
        <w:ind w:left="426" w:hanging="426"/>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 in</w:t>
      </w:r>
      <w:r w:rsidR="0067271F" w:rsidRPr="0076158C">
        <w:rPr>
          <w:sz w:val="20"/>
        </w:rPr>
        <w:t xml:space="preserve">formacje zgodnie z art. 92 ust. </w:t>
      </w:r>
      <w:r w:rsidRPr="0076158C">
        <w:rPr>
          <w:sz w:val="20"/>
        </w:rPr>
        <w:t xml:space="preserve">2, </w:t>
      </w:r>
      <w:r w:rsidRPr="0076158C">
        <w:rPr>
          <w:sz w:val="20"/>
        </w:rPr>
        <w:br/>
        <w:t>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bookmarkEnd w:id="3"/>
    </w:p>
    <w:p w14:paraId="38E99CCB" w14:textId="77777777" w:rsidR="00800CCE" w:rsidRDefault="00800CCE" w:rsidP="004D5DD6">
      <w:pPr>
        <w:pStyle w:val="Akapitzlist"/>
        <w:spacing w:before="60" w:line="276" w:lineRule="auto"/>
        <w:ind w:left="426"/>
        <w:rPr>
          <w:sz w:val="20"/>
          <w:szCs w:val="20"/>
        </w:rPr>
      </w:pPr>
    </w:p>
    <w:p w14:paraId="6734207F" w14:textId="77777777" w:rsidR="00F34DD5" w:rsidRDefault="00F34DD5" w:rsidP="004D5DD6">
      <w:pPr>
        <w:pStyle w:val="Akapitzlist"/>
        <w:spacing w:before="60" w:line="276" w:lineRule="auto"/>
        <w:ind w:left="426"/>
        <w:rPr>
          <w:sz w:val="20"/>
          <w:szCs w:val="20"/>
        </w:rPr>
      </w:pPr>
    </w:p>
    <w:p w14:paraId="55CF9F1F" w14:textId="77777777" w:rsidR="00F34DD5" w:rsidRDefault="00F34DD5" w:rsidP="004D5DD6">
      <w:pPr>
        <w:pStyle w:val="Akapitzlist"/>
        <w:spacing w:before="60" w:line="276" w:lineRule="auto"/>
        <w:ind w:lef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131665">
        <w:tc>
          <w:tcPr>
            <w:tcW w:w="821"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t xml:space="preserve"> </w:t>
            </w:r>
            <w:r w:rsidRPr="004D5DD6">
              <w:rPr>
                <w:b/>
                <w:color w:val="002060"/>
                <w:sz w:val="20"/>
              </w:rPr>
              <w:t>XIII.</w:t>
            </w:r>
          </w:p>
        </w:tc>
        <w:tc>
          <w:tcPr>
            <w:tcW w:w="8523"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37419F31" w14:textId="23847025" w:rsidR="00FB564B" w:rsidRDefault="000759C6" w:rsidP="00F34DD5">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t>
      </w:r>
      <w:r w:rsidR="00131665">
        <w:rPr>
          <w:sz w:val="20"/>
        </w:rPr>
        <w:t xml:space="preserve">wy Wykonawca będzie zobowiązany, </w:t>
      </w:r>
      <w:r w:rsidRPr="0076158C">
        <w:rPr>
          <w:sz w:val="20"/>
        </w:rPr>
        <w:t>w przypadku złożenia oferty wspólnej, dostarczyć umowę regulującą współpracę W</w:t>
      </w:r>
      <w:r w:rsidR="008F247F" w:rsidRPr="0076158C">
        <w:rPr>
          <w:sz w:val="20"/>
        </w:rPr>
        <w:t>ykonawców.</w:t>
      </w:r>
    </w:p>
    <w:p w14:paraId="62B6D559" w14:textId="77777777" w:rsidR="00610DCE" w:rsidRPr="0076158C" w:rsidRDefault="00610DCE" w:rsidP="00F34DD5">
      <w:pPr>
        <w:widowControl w:val="0"/>
        <w:overflowPunct w:val="0"/>
        <w:autoSpaceDE w:val="0"/>
        <w:autoSpaceDN w:val="0"/>
        <w:adjustRightInd w:val="0"/>
        <w:spacing w:before="120" w:after="60" w:line="276" w:lineRule="auto"/>
        <w:jc w:val="both"/>
        <w:textAlignment w:val="baseline"/>
        <w:rPr>
          <w:sz w:val="20"/>
        </w:rPr>
      </w:pPr>
      <w:bookmarkStart w:id="4" w:name="_GoBack"/>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A30C93">
        <w:tc>
          <w:tcPr>
            <w:tcW w:w="828"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lastRenderedPageBreak/>
              <w:t>XIV.</w:t>
            </w:r>
          </w:p>
        </w:tc>
        <w:tc>
          <w:tcPr>
            <w:tcW w:w="8778"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155D9C10" w14:textId="74420345" w:rsidR="00116763" w:rsidRPr="00116763" w:rsidRDefault="000759C6" w:rsidP="00131665">
      <w:pPr>
        <w:widowControl w:val="0"/>
        <w:overflowPunct w:val="0"/>
        <w:autoSpaceDE w:val="0"/>
        <w:autoSpaceDN w:val="0"/>
        <w:adjustRightInd w:val="0"/>
        <w:spacing w:before="120" w:after="60" w:line="276" w:lineRule="auto"/>
        <w:jc w:val="both"/>
        <w:textAlignment w:val="baseline"/>
        <w:rPr>
          <w:sz w:val="20"/>
        </w:rPr>
      </w:pPr>
      <w:r w:rsidRPr="0076158C">
        <w:rPr>
          <w:sz w:val="20"/>
        </w:rPr>
        <w:t xml:space="preserve">Wykonawca przed podpisaniem umowy </w:t>
      </w:r>
      <w:r w:rsidR="00131665">
        <w:rPr>
          <w:sz w:val="20"/>
        </w:rPr>
        <w:t xml:space="preserve">nie jest </w:t>
      </w:r>
      <w:r w:rsidRPr="0076158C">
        <w:rPr>
          <w:sz w:val="20"/>
        </w:rPr>
        <w:t>zobowiązany wniesienia zabezpiecz</w:t>
      </w:r>
      <w:r w:rsidR="00131665">
        <w:rPr>
          <w:sz w:val="20"/>
        </w:rPr>
        <w:t>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4C51FD88" w14:textId="2E0CE3D2" w:rsidR="00FB564B" w:rsidRPr="00116763" w:rsidRDefault="000759C6" w:rsidP="00800CCE">
      <w:pPr>
        <w:tabs>
          <w:tab w:val="left" w:pos="794"/>
        </w:tabs>
        <w:overflowPunct w:val="0"/>
        <w:autoSpaceDE w:val="0"/>
        <w:autoSpaceDN w:val="0"/>
        <w:adjustRightInd w:val="0"/>
        <w:spacing w:before="60" w:line="276" w:lineRule="auto"/>
        <w:jc w:val="both"/>
        <w:textAlignment w:val="baseline"/>
        <w:rPr>
          <w:bCs/>
          <w:sz w:val="20"/>
        </w:rPr>
      </w:pPr>
      <w:r w:rsidRPr="0076158C">
        <w:rPr>
          <w:bCs/>
          <w:sz w:val="20"/>
        </w:rPr>
        <w:t xml:space="preserve">Istotne postanowienia umowne, w tym warunki zmiany </w:t>
      </w:r>
      <w:r w:rsidR="00874650">
        <w:rPr>
          <w:bCs/>
          <w:sz w:val="20"/>
        </w:rPr>
        <w:t>u</w:t>
      </w:r>
      <w:r w:rsidRPr="0076158C">
        <w:rPr>
          <w:bCs/>
          <w:sz w:val="20"/>
        </w:rPr>
        <w:t>mowy</w:t>
      </w:r>
      <w:r w:rsidR="00A354FF" w:rsidRPr="0076158C">
        <w:rPr>
          <w:bCs/>
          <w:sz w:val="20"/>
        </w:rPr>
        <w:t>,</w:t>
      </w:r>
      <w:r w:rsidRPr="0076158C">
        <w:rPr>
          <w:bCs/>
          <w:sz w:val="20"/>
        </w:rPr>
        <w:t xml:space="preserve"> określa </w:t>
      </w:r>
      <w:r w:rsidRPr="00874650">
        <w:rPr>
          <w:bCs/>
          <w:sz w:val="20"/>
        </w:rPr>
        <w:t>załącznik nr 3 do SIWZ</w:t>
      </w:r>
      <w:r w:rsidRPr="0076158C">
        <w:rPr>
          <w:bCs/>
          <w:sz w:val="20"/>
        </w:rPr>
        <w:t>.</w:t>
      </w:r>
    </w:p>
    <w:p w14:paraId="3DFC7268" w14:textId="77777777" w:rsidR="00B16BDC" w:rsidRPr="0076158C" w:rsidRDefault="00B16BDC"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1C35D502" w14:textId="6C62CACE" w:rsidR="00FB564B" w:rsidRPr="0076158C"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0D7AE51B" w14:textId="77777777" w:rsidR="000A05D3" w:rsidRPr="0076158C" w:rsidRDefault="000A05D3" w:rsidP="00D04F3C">
      <w:pPr>
        <w:pStyle w:val="Akapitzlist"/>
        <w:numPr>
          <w:ilvl w:val="0"/>
          <w:numId w:val="7"/>
        </w:numPr>
        <w:autoSpaceDE w:val="0"/>
        <w:autoSpaceDN w:val="0"/>
        <w:adjustRightInd w:val="0"/>
        <w:spacing w:after="60"/>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77777777" w:rsidR="000A05D3" w:rsidRPr="0076158C" w:rsidRDefault="000A05D3" w:rsidP="00CC4094">
      <w:pPr>
        <w:numPr>
          <w:ilvl w:val="0"/>
          <w:numId w:val="7"/>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191E664C" w14:textId="77777777"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14:paraId="3E472922"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F</w:t>
      </w:r>
      <w:r w:rsidRPr="0076158C">
        <w:rPr>
          <w:sz w:val="20"/>
        </w:rPr>
        <w:t>ormularz oferty,</w:t>
      </w:r>
    </w:p>
    <w:p w14:paraId="4B01C7AE"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Oświadczenie W</w:t>
      </w:r>
      <w:r w:rsidRPr="0076158C">
        <w:rPr>
          <w:sz w:val="20"/>
        </w:rPr>
        <w:t>ykonawcy,</w:t>
      </w:r>
    </w:p>
    <w:p w14:paraId="1E563F3F"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p>
    <w:p w14:paraId="3C02DD96" w14:textId="692DA57E"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w:t>
      </w:r>
      <w:r w:rsidR="00131665">
        <w:rPr>
          <w:sz w:val="20"/>
        </w:rPr>
        <w:t>4</w:t>
      </w:r>
      <w:r w:rsidRPr="0076158C">
        <w:rPr>
          <w:sz w:val="20"/>
        </w:rPr>
        <w:t xml:space="preserve"> </w:t>
      </w:r>
      <w:r w:rsidR="002531DC">
        <w:rPr>
          <w:sz w:val="20"/>
        </w:rPr>
        <w:t>-</w:t>
      </w:r>
      <w:r w:rsidRPr="0076158C">
        <w:rPr>
          <w:sz w:val="20"/>
        </w:rPr>
        <w:t xml:space="preserve"> wzór oświadczenia o przynależności do tej samej grupy kapitałowej,</w:t>
      </w:r>
    </w:p>
    <w:p w14:paraId="54FB8F65" w14:textId="18CB35C9" w:rsidR="000A05D3" w:rsidRPr="0076158C" w:rsidRDefault="000A05D3" w:rsidP="005A6958">
      <w:pPr>
        <w:autoSpaceDE w:val="0"/>
        <w:autoSpaceDN w:val="0"/>
        <w:adjustRightInd w:val="0"/>
        <w:spacing w:line="276" w:lineRule="auto"/>
        <w:ind w:left="357"/>
        <w:jc w:val="both"/>
        <w:rPr>
          <w:sz w:val="20"/>
        </w:rPr>
      </w:pPr>
      <w:r w:rsidRPr="0076158C">
        <w:rPr>
          <w:sz w:val="20"/>
        </w:rPr>
        <w:t xml:space="preserve">- załącznik nr </w:t>
      </w:r>
      <w:r w:rsidR="00131665">
        <w:rPr>
          <w:sz w:val="20"/>
        </w:rPr>
        <w:t>5</w:t>
      </w:r>
      <w:r w:rsidRPr="0076158C">
        <w:rPr>
          <w:sz w:val="20"/>
        </w:rPr>
        <w:t xml:space="preserve"> </w:t>
      </w:r>
      <w:r w:rsidR="005A6958">
        <w:rPr>
          <w:sz w:val="20"/>
        </w:rPr>
        <w:t>–</w:t>
      </w:r>
      <w:r w:rsidRPr="0076158C">
        <w:rPr>
          <w:sz w:val="20"/>
        </w:rPr>
        <w:t xml:space="preserve"> </w:t>
      </w:r>
      <w:r w:rsidR="005A6958">
        <w:rPr>
          <w:sz w:val="20"/>
        </w:rPr>
        <w:t>Klauzula informacyjna RODO,</w:t>
      </w:r>
    </w:p>
    <w:p w14:paraId="3ECCE5F3" w14:textId="027F66A9"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w:t>
      </w:r>
      <w:r w:rsidR="007419E3">
        <w:rPr>
          <w:sz w:val="20"/>
        </w:rPr>
        <w:t>6</w:t>
      </w:r>
      <w:r w:rsidRPr="0076158C">
        <w:rPr>
          <w:sz w:val="20"/>
        </w:rPr>
        <w:t xml:space="preserve"> </w:t>
      </w:r>
      <w:r w:rsidR="002531DC">
        <w:rPr>
          <w:sz w:val="20"/>
        </w:rPr>
        <w:t>-</w:t>
      </w:r>
      <w:r w:rsidRPr="0076158C">
        <w:rPr>
          <w:sz w:val="20"/>
        </w:rPr>
        <w:t xml:space="preserve"> wzór oświadczenia do</w:t>
      </w:r>
      <w:r w:rsidR="00D250F5" w:rsidRPr="0076158C">
        <w:rPr>
          <w:sz w:val="20"/>
        </w:rPr>
        <w:t>tyczącego udostępnienia zasobów,</w:t>
      </w:r>
    </w:p>
    <w:p w14:paraId="559E708B" w14:textId="39D030DA" w:rsidR="00D250F5" w:rsidRDefault="00D250F5" w:rsidP="0076158C">
      <w:pPr>
        <w:autoSpaceDE w:val="0"/>
        <w:autoSpaceDN w:val="0"/>
        <w:adjustRightInd w:val="0"/>
        <w:spacing w:line="276" w:lineRule="auto"/>
        <w:ind w:left="357"/>
        <w:jc w:val="both"/>
        <w:rPr>
          <w:sz w:val="20"/>
        </w:rPr>
      </w:pPr>
      <w:r w:rsidRPr="0076158C">
        <w:rPr>
          <w:sz w:val="20"/>
        </w:rPr>
        <w:t xml:space="preserve">- załącznik nr </w:t>
      </w:r>
      <w:r w:rsidR="007419E3">
        <w:rPr>
          <w:sz w:val="20"/>
        </w:rPr>
        <w:t>7</w:t>
      </w:r>
      <w:r w:rsidRPr="0076158C">
        <w:rPr>
          <w:sz w:val="20"/>
        </w:rPr>
        <w:t xml:space="preserve"> </w:t>
      </w:r>
      <w:r w:rsidR="00131665">
        <w:rPr>
          <w:sz w:val="20"/>
        </w:rPr>
        <w:t>–</w:t>
      </w:r>
      <w:r w:rsidRPr="0076158C">
        <w:rPr>
          <w:sz w:val="20"/>
        </w:rPr>
        <w:t xml:space="preserve"> </w:t>
      </w:r>
      <w:r w:rsidR="00131665">
        <w:rPr>
          <w:sz w:val="20"/>
        </w:rPr>
        <w:t>Opis przedmiotu Zamówienia (OPZ): „</w:t>
      </w:r>
      <w:r w:rsidR="00131665" w:rsidRPr="00131665">
        <w:rPr>
          <w:sz w:val="20"/>
        </w:rPr>
        <w:t>Wytyczne Do Opracowania Dokumentacji Technicznej”</w:t>
      </w:r>
      <w:r w:rsidR="001C3345">
        <w:rPr>
          <w:sz w:val="20"/>
        </w:rPr>
        <w:t>,</w:t>
      </w:r>
    </w:p>
    <w:p w14:paraId="3A507976" w14:textId="3DA03010" w:rsidR="001C3345" w:rsidRDefault="001C3345" w:rsidP="00131665">
      <w:pPr>
        <w:autoSpaceDE w:val="0"/>
        <w:autoSpaceDN w:val="0"/>
        <w:adjustRightInd w:val="0"/>
        <w:spacing w:line="276" w:lineRule="auto"/>
        <w:ind w:left="357"/>
        <w:jc w:val="both"/>
        <w:rPr>
          <w:sz w:val="20"/>
        </w:rPr>
      </w:pPr>
      <w:r>
        <w:rPr>
          <w:sz w:val="20"/>
        </w:rPr>
        <w:t xml:space="preserve">- załącznik </w:t>
      </w:r>
      <w:r w:rsidR="003A515E">
        <w:rPr>
          <w:sz w:val="20"/>
        </w:rPr>
        <w:t xml:space="preserve">A do OPZ </w:t>
      </w:r>
      <w:r w:rsidR="008A328C">
        <w:rPr>
          <w:sz w:val="20"/>
        </w:rPr>
        <w:t>-</w:t>
      </w:r>
      <w:r w:rsidR="003A515E">
        <w:rPr>
          <w:sz w:val="20"/>
        </w:rPr>
        <w:t xml:space="preserve"> </w:t>
      </w:r>
      <w:r w:rsidR="00131665" w:rsidRPr="00131665">
        <w:rPr>
          <w:sz w:val="20"/>
        </w:rPr>
        <w:t>rzut parteru Delegatury Dolnośląskiego Urzędu Wojewódzkiego w Legnicy</w:t>
      </w:r>
      <w:r w:rsidR="008A328C">
        <w:rPr>
          <w:sz w:val="20"/>
        </w:rPr>
        <w:t>,</w:t>
      </w:r>
    </w:p>
    <w:p w14:paraId="751FF52E" w14:textId="1A92ECC3" w:rsidR="00131665" w:rsidRDefault="00131665" w:rsidP="00131665">
      <w:pPr>
        <w:autoSpaceDE w:val="0"/>
        <w:autoSpaceDN w:val="0"/>
        <w:adjustRightInd w:val="0"/>
        <w:spacing w:line="276" w:lineRule="auto"/>
        <w:ind w:left="357"/>
        <w:jc w:val="both"/>
        <w:rPr>
          <w:sz w:val="20"/>
        </w:rPr>
      </w:pPr>
      <w:r>
        <w:rPr>
          <w:sz w:val="20"/>
        </w:rPr>
        <w:t xml:space="preserve">- załącznik A do OPZ - </w:t>
      </w:r>
      <w:r w:rsidRPr="00131665">
        <w:rPr>
          <w:sz w:val="20"/>
        </w:rPr>
        <w:t>Instrukcja bezpieczeństwa pożarowego dla obiektu: ul. Skarbka 3</w:t>
      </w:r>
    </w:p>
    <w:p w14:paraId="43AB9566" w14:textId="288F3EBA" w:rsidR="008A328C" w:rsidRDefault="008A328C" w:rsidP="00CC4094">
      <w:pPr>
        <w:autoSpaceDE w:val="0"/>
        <w:autoSpaceDN w:val="0"/>
        <w:adjustRightInd w:val="0"/>
        <w:ind w:left="357"/>
        <w:jc w:val="both"/>
        <w:rPr>
          <w:sz w:val="20"/>
        </w:rPr>
      </w:pPr>
    </w:p>
    <w:p w14:paraId="1A6622CA" w14:textId="5B516238" w:rsidR="008A328C" w:rsidRDefault="008A328C" w:rsidP="00CC4094">
      <w:pPr>
        <w:autoSpaceDE w:val="0"/>
        <w:autoSpaceDN w:val="0"/>
        <w:adjustRightInd w:val="0"/>
        <w:ind w:left="357"/>
        <w:jc w:val="both"/>
        <w:rPr>
          <w:sz w:val="20"/>
        </w:rPr>
      </w:pPr>
    </w:p>
    <w:p w14:paraId="0B6D5AC6" w14:textId="68DCA8BB" w:rsidR="009642D2" w:rsidRDefault="00EF754C" w:rsidP="00F34DD5">
      <w:pPr>
        <w:autoSpaceDE w:val="0"/>
        <w:autoSpaceDN w:val="0"/>
        <w:adjustRightInd w:val="0"/>
        <w:spacing w:line="276" w:lineRule="auto"/>
        <w:jc w:val="both"/>
        <w:rPr>
          <w:sz w:val="20"/>
          <w:szCs w:val="18"/>
        </w:rPr>
      </w:pPr>
      <w:r w:rsidRPr="0076158C">
        <w:rPr>
          <w:i/>
          <w:sz w:val="20"/>
        </w:rPr>
        <w:t>Sporządził</w:t>
      </w:r>
      <w:r w:rsidR="000C6AE3" w:rsidRPr="0076158C">
        <w:rPr>
          <w:i/>
          <w:sz w:val="20"/>
        </w:rPr>
        <w:t xml:space="preserve">: </w:t>
      </w:r>
      <w:r w:rsidR="00CD27EA">
        <w:rPr>
          <w:i/>
          <w:sz w:val="20"/>
        </w:rPr>
        <w:t>Piotr Brzuzek</w:t>
      </w:r>
      <w:r w:rsidR="00F34DD5">
        <w:rPr>
          <w:i/>
          <w:sz w:val="20"/>
        </w:rPr>
        <w:tab/>
      </w:r>
      <w:r w:rsidR="00F34DD5">
        <w:rPr>
          <w:i/>
          <w:sz w:val="20"/>
        </w:rPr>
        <w:tab/>
      </w:r>
      <w:r w:rsidR="00F34DD5">
        <w:rPr>
          <w:i/>
          <w:sz w:val="20"/>
        </w:rPr>
        <w:tab/>
      </w:r>
      <w:r w:rsidR="00F34DD5">
        <w:rPr>
          <w:i/>
          <w:sz w:val="20"/>
        </w:rPr>
        <w:tab/>
      </w:r>
      <w:r w:rsidR="00F34DD5">
        <w:rPr>
          <w:i/>
          <w:sz w:val="20"/>
        </w:rPr>
        <w:tab/>
      </w:r>
      <w:r w:rsidR="00F34DD5">
        <w:rPr>
          <w:i/>
          <w:sz w:val="20"/>
        </w:rPr>
        <w:tab/>
      </w:r>
      <w:r w:rsidR="00F34DD5">
        <w:rPr>
          <w:i/>
          <w:sz w:val="20"/>
        </w:rPr>
        <w:tab/>
      </w:r>
      <w:r w:rsidR="00F34DD5">
        <w:rPr>
          <w:i/>
          <w:sz w:val="20"/>
        </w:rPr>
        <w:tab/>
      </w:r>
      <w:r w:rsidR="009642D2" w:rsidRPr="0076158C">
        <w:rPr>
          <w:sz w:val="20"/>
          <w:szCs w:val="18"/>
        </w:rPr>
        <w:t>Dokumentację zatwierdził</w:t>
      </w:r>
    </w:p>
    <w:p w14:paraId="2ACEFB82" w14:textId="77777777" w:rsidR="00F34DD5" w:rsidRDefault="00F34DD5" w:rsidP="00F34DD5">
      <w:pPr>
        <w:autoSpaceDE w:val="0"/>
        <w:autoSpaceDN w:val="0"/>
        <w:adjustRightInd w:val="0"/>
        <w:spacing w:line="276" w:lineRule="auto"/>
        <w:jc w:val="both"/>
        <w:rPr>
          <w:sz w:val="20"/>
          <w:szCs w:val="18"/>
        </w:rPr>
      </w:pPr>
    </w:p>
    <w:p w14:paraId="61936951" w14:textId="77777777" w:rsidR="00F34DD5" w:rsidRPr="0076158C" w:rsidRDefault="00F34DD5" w:rsidP="00F34DD5">
      <w:pPr>
        <w:autoSpaceDE w:val="0"/>
        <w:autoSpaceDN w:val="0"/>
        <w:adjustRightInd w:val="0"/>
        <w:spacing w:line="276" w:lineRule="auto"/>
        <w:jc w:val="both"/>
        <w:rPr>
          <w:sz w:val="20"/>
          <w:szCs w:val="18"/>
        </w:rPr>
      </w:pP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6EA53A42" w:rsidR="00942CD4" w:rsidRPr="007536B6" w:rsidRDefault="004D5DD6" w:rsidP="0076158C">
      <w:pPr>
        <w:spacing w:before="120" w:line="276" w:lineRule="auto"/>
        <w:jc w:val="both"/>
        <w:rPr>
          <w:i/>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r w:rsidR="00FB564B">
        <w:rPr>
          <w:i/>
          <w:sz w:val="20"/>
        </w:rPr>
        <w:t>Mirosław Ziajka</w:t>
      </w:r>
    </w:p>
    <w:sectPr w:rsidR="00942CD4" w:rsidRPr="007536B6" w:rsidSect="0049604C">
      <w:headerReference w:type="default" r:id="rId9"/>
      <w:footerReference w:type="default" r:id="rId1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9EA60" w14:textId="77777777" w:rsidR="00EB28BA" w:rsidRDefault="00EB28BA" w:rsidP="00200129">
      <w:r>
        <w:separator/>
      </w:r>
    </w:p>
  </w:endnote>
  <w:endnote w:type="continuationSeparator" w:id="0">
    <w:p w14:paraId="61846A07" w14:textId="77777777" w:rsidR="00EB28BA" w:rsidRDefault="00EB28BA"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02"/>
    <w:family w:val="auto"/>
    <w:pitch w:val="default"/>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2F93" w14:textId="77777777" w:rsidR="00EB28BA" w:rsidRPr="00244FD5" w:rsidRDefault="00EB28BA" w:rsidP="002C6B90">
    <w:pPr>
      <w:pStyle w:val="Stopka"/>
      <w:jc w:val="cen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F0952" w14:textId="77777777" w:rsidR="00EB28BA" w:rsidRDefault="00EB28BA" w:rsidP="00200129">
      <w:r>
        <w:separator/>
      </w:r>
    </w:p>
  </w:footnote>
  <w:footnote w:type="continuationSeparator" w:id="0">
    <w:p w14:paraId="639BE9EB" w14:textId="77777777" w:rsidR="00EB28BA" w:rsidRDefault="00EB28BA" w:rsidP="0020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3"/>
      <w:gridCol w:w="2276"/>
    </w:tblGrid>
    <w:tr w:rsidR="00EB28BA"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EB28BA" w:rsidRPr="00BB3C6B" w:rsidRDefault="00EB28BA"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17A408F1" w:rsidR="00EB28BA" w:rsidRPr="00BB3C6B" w:rsidRDefault="00EB28BA" w:rsidP="00F34DD5">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sidR="00B15464">
            <w:rPr>
              <w:sz w:val="16"/>
              <w:szCs w:val="16"/>
            </w:rPr>
            <w:t>-16</w:t>
          </w:r>
          <w:r w:rsidRPr="00BB3C6B">
            <w:rPr>
              <w:sz w:val="16"/>
              <w:szCs w:val="16"/>
            </w:rPr>
            <w:t>/1</w:t>
          </w:r>
          <w:r>
            <w:rPr>
              <w:sz w:val="16"/>
              <w:szCs w:val="16"/>
            </w:rPr>
            <w:t>9/</w:t>
          </w:r>
          <w:r w:rsidRPr="00BB3C6B">
            <w:rPr>
              <w:sz w:val="16"/>
              <w:szCs w:val="16"/>
            </w:rPr>
            <w:t>ZP/PN</w:t>
          </w:r>
        </w:p>
      </w:tc>
    </w:tr>
  </w:tbl>
  <w:p w14:paraId="731EB62B" w14:textId="77777777" w:rsidR="00EB28BA" w:rsidRPr="00C30DE0" w:rsidRDefault="00EB28BA" w:rsidP="00C30D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12F076A"/>
    <w:multiLevelType w:val="hybridMultilevel"/>
    <w:tmpl w:val="55CCD366"/>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48C2B5C"/>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7"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19"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565E7E"/>
    <w:multiLevelType w:val="hybridMultilevel"/>
    <w:tmpl w:val="6E041DA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2"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23"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4" w15:restartNumberingAfterBreak="0">
    <w:nsid w:val="29044067"/>
    <w:multiLevelType w:val="hybridMultilevel"/>
    <w:tmpl w:val="90CE9E94"/>
    <w:lvl w:ilvl="0" w:tplc="05A0445C">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376111"/>
    <w:multiLevelType w:val="hybridMultilevel"/>
    <w:tmpl w:val="3C9E09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28" w15:restartNumberingAfterBreak="0">
    <w:nsid w:val="2E441A34"/>
    <w:multiLevelType w:val="hybridMultilevel"/>
    <w:tmpl w:val="E5EE6932"/>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2EBE5B91"/>
    <w:multiLevelType w:val="hybridMultilevel"/>
    <w:tmpl w:val="1D942398"/>
    <w:lvl w:ilvl="0" w:tplc="04150011">
      <w:start w:val="1"/>
      <w:numFmt w:val="decimal"/>
      <w:lvlText w:val="%1)"/>
      <w:lvlJc w:val="left"/>
      <w:pPr>
        <w:ind w:left="984" w:hanging="360"/>
      </w:pPr>
    </w:lvl>
    <w:lvl w:ilvl="1" w:tplc="04150019" w:tentative="1">
      <w:start w:val="1"/>
      <w:numFmt w:val="lowerLetter"/>
      <w:lvlText w:val="%2."/>
      <w:lvlJc w:val="left"/>
      <w:pPr>
        <w:ind w:left="1704" w:hanging="360"/>
      </w:pPr>
    </w:lvl>
    <w:lvl w:ilvl="2" w:tplc="0415001B">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0" w15:restartNumberingAfterBreak="0">
    <w:nsid w:val="33AA3330"/>
    <w:multiLevelType w:val="hybridMultilevel"/>
    <w:tmpl w:val="E9A85E1C"/>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35"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36"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38"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39"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1"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98760F5"/>
    <w:multiLevelType w:val="multilevel"/>
    <w:tmpl w:val="2E6C4876"/>
    <w:lvl w:ilvl="0">
      <w:start w:val="1"/>
      <w:numFmt w:val="decimal"/>
      <w:lvlText w:val="%1."/>
      <w:lvlJc w:val="left"/>
      <w:pPr>
        <w:tabs>
          <w:tab w:val="num" w:pos="360"/>
        </w:tabs>
        <w:ind w:left="360" w:hanging="360"/>
      </w:pPr>
      <w:rPr>
        <w:rFonts w:ascii="Times New Roman" w:eastAsia="Times New Roman" w:hAnsi="Times New Roman" w:cs="Times New Roman"/>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BDA163D"/>
    <w:multiLevelType w:val="hybridMultilevel"/>
    <w:tmpl w:val="55CCD366"/>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D9A1A53"/>
    <w:multiLevelType w:val="hybridMultilevel"/>
    <w:tmpl w:val="352A0E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8"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C373964"/>
    <w:multiLevelType w:val="hybridMultilevel"/>
    <w:tmpl w:val="3134FC2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BBA923A">
      <w:start w:val="1"/>
      <w:numFmt w:val="decimal"/>
      <w:lvlText w:val="%4."/>
      <w:lvlJc w:val="left"/>
      <w:pPr>
        <w:tabs>
          <w:tab w:val="num" w:pos="360"/>
        </w:tabs>
        <w:ind w:left="36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3"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7"/>
  </w:num>
  <w:num w:numId="2">
    <w:abstractNumId w:val="49"/>
  </w:num>
  <w:num w:numId="3">
    <w:abstractNumId w:val="50"/>
  </w:num>
  <w:num w:numId="4">
    <w:abstractNumId w:val="33"/>
  </w:num>
  <w:num w:numId="5">
    <w:abstractNumId w:val="47"/>
  </w:num>
  <w:num w:numId="6">
    <w:abstractNumId w:val="35"/>
  </w:num>
  <w:num w:numId="7">
    <w:abstractNumId w:val="27"/>
  </w:num>
  <w:num w:numId="8">
    <w:abstractNumId w:val="34"/>
  </w:num>
  <w:num w:numId="9">
    <w:abstractNumId w:val="15"/>
  </w:num>
  <w:num w:numId="10">
    <w:abstractNumId w:val="10"/>
  </w:num>
  <w:num w:numId="11">
    <w:abstractNumId w:val="51"/>
  </w:num>
  <w:num w:numId="12">
    <w:abstractNumId w:val="54"/>
  </w:num>
  <w:num w:numId="13">
    <w:abstractNumId w:val="13"/>
  </w:num>
  <w:num w:numId="14">
    <w:abstractNumId w:val="36"/>
  </w:num>
  <w:num w:numId="15">
    <w:abstractNumId w:val="26"/>
  </w:num>
  <w:num w:numId="16">
    <w:abstractNumId w:val="17"/>
  </w:num>
  <w:num w:numId="17">
    <w:abstractNumId w:val="39"/>
  </w:num>
  <w:num w:numId="18">
    <w:abstractNumId w:val="38"/>
  </w:num>
  <w:num w:numId="19">
    <w:abstractNumId w:val="31"/>
  </w:num>
  <w:num w:numId="20">
    <w:abstractNumId w:val="52"/>
  </w:num>
  <w:num w:numId="21">
    <w:abstractNumId w:val="19"/>
  </w:num>
  <w:num w:numId="22">
    <w:abstractNumId w:val="32"/>
  </w:num>
  <w:num w:numId="23">
    <w:abstractNumId w:val="48"/>
  </w:num>
  <w:num w:numId="24">
    <w:abstractNumId w:val="46"/>
  </w:num>
  <w:num w:numId="25">
    <w:abstractNumId w:val="53"/>
  </w:num>
  <w:num w:numId="26">
    <w:abstractNumId w:val="23"/>
  </w:num>
  <w:num w:numId="27">
    <w:abstractNumId w:val="41"/>
  </w:num>
  <w:num w:numId="28">
    <w:abstractNumId w:val="43"/>
  </w:num>
  <w:num w:numId="29">
    <w:abstractNumId w:val="22"/>
  </w:num>
  <w:num w:numId="30">
    <w:abstractNumId w:val="21"/>
  </w:num>
  <w:num w:numId="31">
    <w:abstractNumId w:val="11"/>
  </w:num>
  <w:num w:numId="32">
    <w:abstractNumId w:val="16"/>
  </w:num>
  <w:num w:numId="33">
    <w:abstractNumId w:val="24"/>
  </w:num>
  <w:num w:numId="34">
    <w:abstractNumId w:val="42"/>
  </w:num>
  <w:num w:numId="35">
    <w:abstractNumId w:val="20"/>
  </w:num>
  <w:num w:numId="36">
    <w:abstractNumId w:val="14"/>
  </w:num>
  <w:num w:numId="37">
    <w:abstractNumId w:val="29"/>
  </w:num>
  <w:num w:numId="38">
    <w:abstractNumId w:val="30"/>
  </w:num>
  <w:num w:numId="39">
    <w:abstractNumId w:val="28"/>
  </w:num>
  <w:num w:numId="40">
    <w:abstractNumId w:val="45"/>
  </w:num>
  <w:num w:numId="41">
    <w:abstractNumId w:val="25"/>
  </w:num>
  <w:num w:numId="42">
    <w:abstractNumId w:val="12"/>
  </w:num>
  <w:num w:numId="43">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60"/>
    <w:rsid w:val="00000389"/>
    <w:rsid w:val="0000072A"/>
    <w:rsid w:val="000011FF"/>
    <w:rsid w:val="00002525"/>
    <w:rsid w:val="00002ACE"/>
    <w:rsid w:val="00002ED5"/>
    <w:rsid w:val="00002FE4"/>
    <w:rsid w:val="00003FA6"/>
    <w:rsid w:val="000055CB"/>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6667"/>
    <w:rsid w:val="00056684"/>
    <w:rsid w:val="00057092"/>
    <w:rsid w:val="00057A40"/>
    <w:rsid w:val="0006040E"/>
    <w:rsid w:val="0006068A"/>
    <w:rsid w:val="0006094A"/>
    <w:rsid w:val="000614D3"/>
    <w:rsid w:val="00062520"/>
    <w:rsid w:val="00062686"/>
    <w:rsid w:val="00062CFF"/>
    <w:rsid w:val="0006339B"/>
    <w:rsid w:val="000635BC"/>
    <w:rsid w:val="00063921"/>
    <w:rsid w:val="00064EE6"/>
    <w:rsid w:val="0006673F"/>
    <w:rsid w:val="00067A81"/>
    <w:rsid w:val="00071BA2"/>
    <w:rsid w:val="00072F58"/>
    <w:rsid w:val="000732B3"/>
    <w:rsid w:val="00073638"/>
    <w:rsid w:val="00073DC2"/>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EEE"/>
    <w:rsid w:val="000A135B"/>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2061"/>
    <w:rsid w:val="000F20E4"/>
    <w:rsid w:val="000F266D"/>
    <w:rsid w:val="000F2C47"/>
    <w:rsid w:val="000F4715"/>
    <w:rsid w:val="000F6A0A"/>
    <w:rsid w:val="000F7896"/>
    <w:rsid w:val="000F7C0E"/>
    <w:rsid w:val="000F7D4D"/>
    <w:rsid w:val="00100524"/>
    <w:rsid w:val="0010078D"/>
    <w:rsid w:val="001019E1"/>
    <w:rsid w:val="0010346B"/>
    <w:rsid w:val="001046D4"/>
    <w:rsid w:val="001069E0"/>
    <w:rsid w:val="00106A7D"/>
    <w:rsid w:val="001072E2"/>
    <w:rsid w:val="00111669"/>
    <w:rsid w:val="00111895"/>
    <w:rsid w:val="001126F1"/>
    <w:rsid w:val="00112E17"/>
    <w:rsid w:val="001132B1"/>
    <w:rsid w:val="0011397B"/>
    <w:rsid w:val="001165A2"/>
    <w:rsid w:val="00116763"/>
    <w:rsid w:val="0012032A"/>
    <w:rsid w:val="001207F8"/>
    <w:rsid w:val="0012105C"/>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1665"/>
    <w:rsid w:val="00133A9D"/>
    <w:rsid w:val="00133C89"/>
    <w:rsid w:val="00136A41"/>
    <w:rsid w:val="00136F6F"/>
    <w:rsid w:val="00137256"/>
    <w:rsid w:val="00137260"/>
    <w:rsid w:val="00137279"/>
    <w:rsid w:val="00137C01"/>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610B"/>
    <w:rsid w:val="00156794"/>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92A"/>
    <w:rsid w:val="001765AD"/>
    <w:rsid w:val="001768EC"/>
    <w:rsid w:val="00176D6A"/>
    <w:rsid w:val="0017717F"/>
    <w:rsid w:val="001772CF"/>
    <w:rsid w:val="00181A56"/>
    <w:rsid w:val="00181DAB"/>
    <w:rsid w:val="00182062"/>
    <w:rsid w:val="001820C8"/>
    <w:rsid w:val="0018233D"/>
    <w:rsid w:val="00183583"/>
    <w:rsid w:val="00184011"/>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BF2"/>
    <w:rsid w:val="001C7CAA"/>
    <w:rsid w:val="001D09C5"/>
    <w:rsid w:val="001D0B6C"/>
    <w:rsid w:val="001D17C0"/>
    <w:rsid w:val="001D1A2A"/>
    <w:rsid w:val="001D3419"/>
    <w:rsid w:val="001D5DEB"/>
    <w:rsid w:val="001D78AC"/>
    <w:rsid w:val="001D7C58"/>
    <w:rsid w:val="001E00B7"/>
    <w:rsid w:val="001E29E2"/>
    <w:rsid w:val="001E2FC0"/>
    <w:rsid w:val="001E2FE7"/>
    <w:rsid w:val="001E489F"/>
    <w:rsid w:val="001E533F"/>
    <w:rsid w:val="001E6101"/>
    <w:rsid w:val="001F0822"/>
    <w:rsid w:val="001F0F56"/>
    <w:rsid w:val="001F10B6"/>
    <w:rsid w:val="001F19A8"/>
    <w:rsid w:val="001F2A65"/>
    <w:rsid w:val="001F694F"/>
    <w:rsid w:val="00200129"/>
    <w:rsid w:val="002002B3"/>
    <w:rsid w:val="00200BE0"/>
    <w:rsid w:val="002010F9"/>
    <w:rsid w:val="00201C04"/>
    <w:rsid w:val="00202F6D"/>
    <w:rsid w:val="002049BE"/>
    <w:rsid w:val="00204A3B"/>
    <w:rsid w:val="00205F35"/>
    <w:rsid w:val="002060B4"/>
    <w:rsid w:val="00206270"/>
    <w:rsid w:val="00206819"/>
    <w:rsid w:val="00207061"/>
    <w:rsid w:val="002073AB"/>
    <w:rsid w:val="00210574"/>
    <w:rsid w:val="00212E50"/>
    <w:rsid w:val="00213DA9"/>
    <w:rsid w:val="00214D71"/>
    <w:rsid w:val="00215999"/>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0C2B"/>
    <w:rsid w:val="00261E4D"/>
    <w:rsid w:val="00262E03"/>
    <w:rsid w:val="00263B77"/>
    <w:rsid w:val="00263BCE"/>
    <w:rsid w:val="002640AC"/>
    <w:rsid w:val="0026459D"/>
    <w:rsid w:val="0026488B"/>
    <w:rsid w:val="00270851"/>
    <w:rsid w:val="00271080"/>
    <w:rsid w:val="00272879"/>
    <w:rsid w:val="00272A31"/>
    <w:rsid w:val="00273F91"/>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9088E"/>
    <w:rsid w:val="0029219F"/>
    <w:rsid w:val="0029321E"/>
    <w:rsid w:val="002937B2"/>
    <w:rsid w:val="0029432D"/>
    <w:rsid w:val="002944D2"/>
    <w:rsid w:val="002948C8"/>
    <w:rsid w:val="0029541B"/>
    <w:rsid w:val="00296DF2"/>
    <w:rsid w:val="00297226"/>
    <w:rsid w:val="00297647"/>
    <w:rsid w:val="00297AC1"/>
    <w:rsid w:val="002A07B6"/>
    <w:rsid w:val="002A16C0"/>
    <w:rsid w:val="002A1C3B"/>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EDB"/>
    <w:rsid w:val="002C7385"/>
    <w:rsid w:val="002D0AFD"/>
    <w:rsid w:val="002D1817"/>
    <w:rsid w:val="002D29B8"/>
    <w:rsid w:val="002D2A2E"/>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3027B1"/>
    <w:rsid w:val="00303C29"/>
    <w:rsid w:val="003049FB"/>
    <w:rsid w:val="00304FA6"/>
    <w:rsid w:val="00307316"/>
    <w:rsid w:val="003074B3"/>
    <w:rsid w:val="00311A87"/>
    <w:rsid w:val="00311AB1"/>
    <w:rsid w:val="00311B45"/>
    <w:rsid w:val="00311C84"/>
    <w:rsid w:val="003121DB"/>
    <w:rsid w:val="003133AC"/>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77B0"/>
    <w:rsid w:val="00357FBC"/>
    <w:rsid w:val="0036088D"/>
    <w:rsid w:val="00361068"/>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1248"/>
    <w:rsid w:val="003725FE"/>
    <w:rsid w:val="00372B38"/>
    <w:rsid w:val="003737A9"/>
    <w:rsid w:val="0037421C"/>
    <w:rsid w:val="00376752"/>
    <w:rsid w:val="003767DE"/>
    <w:rsid w:val="00377662"/>
    <w:rsid w:val="003777B1"/>
    <w:rsid w:val="00381B5D"/>
    <w:rsid w:val="00382057"/>
    <w:rsid w:val="00382AAE"/>
    <w:rsid w:val="003837B3"/>
    <w:rsid w:val="003845B1"/>
    <w:rsid w:val="00384694"/>
    <w:rsid w:val="00384FEC"/>
    <w:rsid w:val="003852A1"/>
    <w:rsid w:val="00386BD0"/>
    <w:rsid w:val="00387268"/>
    <w:rsid w:val="00387AD7"/>
    <w:rsid w:val="00387E13"/>
    <w:rsid w:val="00390746"/>
    <w:rsid w:val="003914A8"/>
    <w:rsid w:val="0039166E"/>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5D96"/>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628B"/>
    <w:rsid w:val="003B65EC"/>
    <w:rsid w:val="003B7191"/>
    <w:rsid w:val="003B7303"/>
    <w:rsid w:val="003B79D4"/>
    <w:rsid w:val="003B7A0E"/>
    <w:rsid w:val="003B7C5A"/>
    <w:rsid w:val="003B7CAB"/>
    <w:rsid w:val="003C0078"/>
    <w:rsid w:val="003C06CB"/>
    <w:rsid w:val="003C0F59"/>
    <w:rsid w:val="003C144A"/>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49"/>
    <w:rsid w:val="003E0E5A"/>
    <w:rsid w:val="003E1593"/>
    <w:rsid w:val="003E234C"/>
    <w:rsid w:val="003E3321"/>
    <w:rsid w:val="003E3B76"/>
    <w:rsid w:val="003E40B4"/>
    <w:rsid w:val="003E4FDF"/>
    <w:rsid w:val="003E60B0"/>
    <w:rsid w:val="003E685B"/>
    <w:rsid w:val="003E71C3"/>
    <w:rsid w:val="003F0792"/>
    <w:rsid w:val="003F0A2F"/>
    <w:rsid w:val="003F0A6F"/>
    <w:rsid w:val="003F2FF5"/>
    <w:rsid w:val="003F379C"/>
    <w:rsid w:val="003F3BAE"/>
    <w:rsid w:val="003F3BEE"/>
    <w:rsid w:val="003F3D10"/>
    <w:rsid w:val="003F5FB1"/>
    <w:rsid w:val="003F63CA"/>
    <w:rsid w:val="003F6856"/>
    <w:rsid w:val="003F7FDE"/>
    <w:rsid w:val="0040034B"/>
    <w:rsid w:val="00400A24"/>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26C"/>
    <w:rsid w:val="004324A3"/>
    <w:rsid w:val="00432721"/>
    <w:rsid w:val="00433F94"/>
    <w:rsid w:val="0043450C"/>
    <w:rsid w:val="004345CF"/>
    <w:rsid w:val="004353AA"/>
    <w:rsid w:val="0043543F"/>
    <w:rsid w:val="00437C0A"/>
    <w:rsid w:val="00441751"/>
    <w:rsid w:val="00442264"/>
    <w:rsid w:val="00442550"/>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73CD"/>
    <w:rsid w:val="00460583"/>
    <w:rsid w:val="0046067C"/>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0FD0"/>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70B9"/>
    <w:rsid w:val="004F73CA"/>
    <w:rsid w:val="004F7921"/>
    <w:rsid w:val="004F7A94"/>
    <w:rsid w:val="00500352"/>
    <w:rsid w:val="00502524"/>
    <w:rsid w:val="005032CE"/>
    <w:rsid w:val="005032EF"/>
    <w:rsid w:val="005045CD"/>
    <w:rsid w:val="00505395"/>
    <w:rsid w:val="005055A2"/>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77F"/>
    <w:rsid w:val="00542190"/>
    <w:rsid w:val="005438ED"/>
    <w:rsid w:val="00543B59"/>
    <w:rsid w:val="00543C0F"/>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12A1"/>
    <w:rsid w:val="0058192E"/>
    <w:rsid w:val="00583062"/>
    <w:rsid w:val="00583073"/>
    <w:rsid w:val="00583930"/>
    <w:rsid w:val="00585779"/>
    <w:rsid w:val="0058625D"/>
    <w:rsid w:val="005864A9"/>
    <w:rsid w:val="005873E3"/>
    <w:rsid w:val="00587FF6"/>
    <w:rsid w:val="00590168"/>
    <w:rsid w:val="00591549"/>
    <w:rsid w:val="005920D3"/>
    <w:rsid w:val="005926B0"/>
    <w:rsid w:val="00592C71"/>
    <w:rsid w:val="0059608E"/>
    <w:rsid w:val="005965DF"/>
    <w:rsid w:val="005978B4"/>
    <w:rsid w:val="00597E50"/>
    <w:rsid w:val="005A2279"/>
    <w:rsid w:val="005A278F"/>
    <w:rsid w:val="005A289E"/>
    <w:rsid w:val="005A2B96"/>
    <w:rsid w:val="005A3170"/>
    <w:rsid w:val="005A376D"/>
    <w:rsid w:val="005A43E7"/>
    <w:rsid w:val="005A52E9"/>
    <w:rsid w:val="005A54A9"/>
    <w:rsid w:val="005A6958"/>
    <w:rsid w:val="005A733E"/>
    <w:rsid w:val="005A73F5"/>
    <w:rsid w:val="005B1F5B"/>
    <w:rsid w:val="005B26BA"/>
    <w:rsid w:val="005B300A"/>
    <w:rsid w:val="005B4AB5"/>
    <w:rsid w:val="005B5F19"/>
    <w:rsid w:val="005B60E7"/>
    <w:rsid w:val="005B61AB"/>
    <w:rsid w:val="005B7C04"/>
    <w:rsid w:val="005C0788"/>
    <w:rsid w:val="005C11CA"/>
    <w:rsid w:val="005C1772"/>
    <w:rsid w:val="005C1CA4"/>
    <w:rsid w:val="005C2494"/>
    <w:rsid w:val="005C29A0"/>
    <w:rsid w:val="005C2A6A"/>
    <w:rsid w:val="005C4AD3"/>
    <w:rsid w:val="005C5322"/>
    <w:rsid w:val="005C6142"/>
    <w:rsid w:val="005C6215"/>
    <w:rsid w:val="005C732A"/>
    <w:rsid w:val="005C7940"/>
    <w:rsid w:val="005D0680"/>
    <w:rsid w:val="005D0943"/>
    <w:rsid w:val="005D0D62"/>
    <w:rsid w:val="005D1BCF"/>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61D0"/>
    <w:rsid w:val="00607126"/>
    <w:rsid w:val="006073A9"/>
    <w:rsid w:val="006074EE"/>
    <w:rsid w:val="006075C0"/>
    <w:rsid w:val="00607FC7"/>
    <w:rsid w:val="00610BAF"/>
    <w:rsid w:val="00610DCE"/>
    <w:rsid w:val="00613D26"/>
    <w:rsid w:val="006145C6"/>
    <w:rsid w:val="006146D2"/>
    <w:rsid w:val="006152CA"/>
    <w:rsid w:val="00615B12"/>
    <w:rsid w:val="00615F0E"/>
    <w:rsid w:val="00616148"/>
    <w:rsid w:val="00616E90"/>
    <w:rsid w:val="00617303"/>
    <w:rsid w:val="00617AFC"/>
    <w:rsid w:val="00620C7C"/>
    <w:rsid w:val="00621341"/>
    <w:rsid w:val="006224FF"/>
    <w:rsid w:val="006226C7"/>
    <w:rsid w:val="006233CF"/>
    <w:rsid w:val="0062377A"/>
    <w:rsid w:val="00623A8D"/>
    <w:rsid w:val="00624183"/>
    <w:rsid w:val="00625129"/>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07D7"/>
    <w:rsid w:val="006518C2"/>
    <w:rsid w:val="006525A0"/>
    <w:rsid w:val="00652C81"/>
    <w:rsid w:val="00653714"/>
    <w:rsid w:val="006568E4"/>
    <w:rsid w:val="006601E5"/>
    <w:rsid w:val="006610C5"/>
    <w:rsid w:val="00661A2B"/>
    <w:rsid w:val="00662271"/>
    <w:rsid w:val="006622E6"/>
    <w:rsid w:val="00662EB4"/>
    <w:rsid w:val="006635A6"/>
    <w:rsid w:val="00663C7F"/>
    <w:rsid w:val="00664F6A"/>
    <w:rsid w:val="00665144"/>
    <w:rsid w:val="00665BC5"/>
    <w:rsid w:val="00665FC6"/>
    <w:rsid w:val="006661F7"/>
    <w:rsid w:val="00666226"/>
    <w:rsid w:val="00666F63"/>
    <w:rsid w:val="00666FFF"/>
    <w:rsid w:val="00667620"/>
    <w:rsid w:val="00667ED7"/>
    <w:rsid w:val="006700D8"/>
    <w:rsid w:val="006702C0"/>
    <w:rsid w:val="0067059B"/>
    <w:rsid w:val="006711B1"/>
    <w:rsid w:val="0067216E"/>
    <w:rsid w:val="0067271F"/>
    <w:rsid w:val="006727F8"/>
    <w:rsid w:val="006729CD"/>
    <w:rsid w:val="006737B4"/>
    <w:rsid w:val="00674433"/>
    <w:rsid w:val="00680DC6"/>
    <w:rsid w:val="00680E65"/>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2C9C"/>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31F"/>
    <w:rsid w:val="006D7186"/>
    <w:rsid w:val="006D7A74"/>
    <w:rsid w:val="006E032C"/>
    <w:rsid w:val="006E0B1F"/>
    <w:rsid w:val="006E0D7B"/>
    <w:rsid w:val="006E12F8"/>
    <w:rsid w:val="006E1E95"/>
    <w:rsid w:val="006E26EE"/>
    <w:rsid w:val="006E2E1F"/>
    <w:rsid w:val="006E3DBB"/>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5ACE"/>
    <w:rsid w:val="0072620D"/>
    <w:rsid w:val="00726CC7"/>
    <w:rsid w:val="00727722"/>
    <w:rsid w:val="00727A3A"/>
    <w:rsid w:val="00730DA1"/>
    <w:rsid w:val="00730DA9"/>
    <w:rsid w:val="0073131F"/>
    <w:rsid w:val="00733888"/>
    <w:rsid w:val="00733D7D"/>
    <w:rsid w:val="00734BF3"/>
    <w:rsid w:val="00734F55"/>
    <w:rsid w:val="00736907"/>
    <w:rsid w:val="00736E80"/>
    <w:rsid w:val="00741090"/>
    <w:rsid w:val="007419E3"/>
    <w:rsid w:val="00741A0D"/>
    <w:rsid w:val="0074333B"/>
    <w:rsid w:val="0074361A"/>
    <w:rsid w:val="00743B87"/>
    <w:rsid w:val="00743C6F"/>
    <w:rsid w:val="00747728"/>
    <w:rsid w:val="0075014B"/>
    <w:rsid w:val="007505FC"/>
    <w:rsid w:val="00750E13"/>
    <w:rsid w:val="00750E5D"/>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0ED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A07C5"/>
    <w:rsid w:val="007A08E9"/>
    <w:rsid w:val="007A1346"/>
    <w:rsid w:val="007A3207"/>
    <w:rsid w:val="007A36F2"/>
    <w:rsid w:val="007A4D04"/>
    <w:rsid w:val="007A4DF1"/>
    <w:rsid w:val="007A5C82"/>
    <w:rsid w:val="007A5ED6"/>
    <w:rsid w:val="007A6E7B"/>
    <w:rsid w:val="007A74E2"/>
    <w:rsid w:val="007B0F96"/>
    <w:rsid w:val="007B189C"/>
    <w:rsid w:val="007B2067"/>
    <w:rsid w:val="007B30CC"/>
    <w:rsid w:val="007B3452"/>
    <w:rsid w:val="007B412F"/>
    <w:rsid w:val="007B44A5"/>
    <w:rsid w:val="007B4D69"/>
    <w:rsid w:val="007B563E"/>
    <w:rsid w:val="007B58AA"/>
    <w:rsid w:val="007B58F7"/>
    <w:rsid w:val="007B5A8E"/>
    <w:rsid w:val="007B5C40"/>
    <w:rsid w:val="007B6054"/>
    <w:rsid w:val="007B629E"/>
    <w:rsid w:val="007B660F"/>
    <w:rsid w:val="007B755C"/>
    <w:rsid w:val="007B79D6"/>
    <w:rsid w:val="007C0ABB"/>
    <w:rsid w:val="007C0B88"/>
    <w:rsid w:val="007C12CB"/>
    <w:rsid w:val="007C1433"/>
    <w:rsid w:val="007C3465"/>
    <w:rsid w:val="007C3A20"/>
    <w:rsid w:val="007C41BA"/>
    <w:rsid w:val="007C56F7"/>
    <w:rsid w:val="007C7289"/>
    <w:rsid w:val="007D003C"/>
    <w:rsid w:val="007D06EE"/>
    <w:rsid w:val="007D0A97"/>
    <w:rsid w:val="007D2B80"/>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50B"/>
    <w:rsid w:val="00800CCE"/>
    <w:rsid w:val="008024B2"/>
    <w:rsid w:val="00803881"/>
    <w:rsid w:val="00803C4C"/>
    <w:rsid w:val="00803F40"/>
    <w:rsid w:val="00804760"/>
    <w:rsid w:val="00806AD8"/>
    <w:rsid w:val="00806BEF"/>
    <w:rsid w:val="00806BF9"/>
    <w:rsid w:val="00806EA8"/>
    <w:rsid w:val="0080774D"/>
    <w:rsid w:val="00807DC3"/>
    <w:rsid w:val="0081085A"/>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6E2"/>
    <w:rsid w:val="008419E3"/>
    <w:rsid w:val="0084298E"/>
    <w:rsid w:val="00843055"/>
    <w:rsid w:val="0084344D"/>
    <w:rsid w:val="0084378D"/>
    <w:rsid w:val="00843A5C"/>
    <w:rsid w:val="00844325"/>
    <w:rsid w:val="008446B5"/>
    <w:rsid w:val="0084487F"/>
    <w:rsid w:val="00844925"/>
    <w:rsid w:val="00844A02"/>
    <w:rsid w:val="0084663C"/>
    <w:rsid w:val="008468DE"/>
    <w:rsid w:val="00846FB1"/>
    <w:rsid w:val="00847BC7"/>
    <w:rsid w:val="00847E8B"/>
    <w:rsid w:val="00852AB6"/>
    <w:rsid w:val="00853E89"/>
    <w:rsid w:val="0085597F"/>
    <w:rsid w:val="008576CB"/>
    <w:rsid w:val="00860408"/>
    <w:rsid w:val="008604DF"/>
    <w:rsid w:val="00860E1D"/>
    <w:rsid w:val="0086109B"/>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906C7"/>
    <w:rsid w:val="0089073A"/>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14F3"/>
    <w:rsid w:val="008D2CA4"/>
    <w:rsid w:val="008D622E"/>
    <w:rsid w:val="008D6E47"/>
    <w:rsid w:val="008D7A07"/>
    <w:rsid w:val="008E0EA8"/>
    <w:rsid w:val="008E1424"/>
    <w:rsid w:val="008E1519"/>
    <w:rsid w:val="008E1915"/>
    <w:rsid w:val="008E24DC"/>
    <w:rsid w:val="008E2534"/>
    <w:rsid w:val="008E3123"/>
    <w:rsid w:val="008E4E2E"/>
    <w:rsid w:val="008E54DF"/>
    <w:rsid w:val="008E55EC"/>
    <w:rsid w:val="008E5F8D"/>
    <w:rsid w:val="008E689F"/>
    <w:rsid w:val="008E742D"/>
    <w:rsid w:val="008F0109"/>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7636"/>
    <w:rsid w:val="00927963"/>
    <w:rsid w:val="00930325"/>
    <w:rsid w:val="0093078E"/>
    <w:rsid w:val="00930C33"/>
    <w:rsid w:val="00931FA3"/>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619D"/>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0F35"/>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3E7F"/>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26CA"/>
    <w:rsid w:val="009F4424"/>
    <w:rsid w:val="009F4A3D"/>
    <w:rsid w:val="009F5250"/>
    <w:rsid w:val="009F60E7"/>
    <w:rsid w:val="009F6D54"/>
    <w:rsid w:val="00A0198F"/>
    <w:rsid w:val="00A019AF"/>
    <w:rsid w:val="00A01ABC"/>
    <w:rsid w:val="00A01CC6"/>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F36"/>
    <w:rsid w:val="00A5116E"/>
    <w:rsid w:val="00A51A36"/>
    <w:rsid w:val="00A53124"/>
    <w:rsid w:val="00A536CE"/>
    <w:rsid w:val="00A53C26"/>
    <w:rsid w:val="00A5554A"/>
    <w:rsid w:val="00A56DC1"/>
    <w:rsid w:val="00A600E4"/>
    <w:rsid w:val="00A601B9"/>
    <w:rsid w:val="00A62E40"/>
    <w:rsid w:val="00A6488E"/>
    <w:rsid w:val="00A649D3"/>
    <w:rsid w:val="00A64F2D"/>
    <w:rsid w:val="00A66E49"/>
    <w:rsid w:val="00A672AF"/>
    <w:rsid w:val="00A672F4"/>
    <w:rsid w:val="00A71EA4"/>
    <w:rsid w:val="00A73531"/>
    <w:rsid w:val="00A739B7"/>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45D9"/>
    <w:rsid w:val="00A85604"/>
    <w:rsid w:val="00A86421"/>
    <w:rsid w:val="00A9137E"/>
    <w:rsid w:val="00A916CD"/>
    <w:rsid w:val="00A93C81"/>
    <w:rsid w:val="00A945B9"/>
    <w:rsid w:val="00A94815"/>
    <w:rsid w:val="00A94EEF"/>
    <w:rsid w:val="00A95298"/>
    <w:rsid w:val="00A95D74"/>
    <w:rsid w:val="00A96004"/>
    <w:rsid w:val="00A9681A"/>
    <w:rsid w:val="00A96AB7"/>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5D4C"/>
    <w:rsid w:val="00B071EA"/>
    <w:rsid w:val="00B112D9"/>
    <w:rsid w:val="00B115C5"/>
    <w:rsid w:val="00B128C2"/>
    <w:rsid w:val="00B133A3"/>
    <w:rsid w:val="00B138F6"/>
    <w:rsid w:val="00B13D5E"/>
    <w:rsid w:val="00B14EE8"/>
    <w:rsid w:val="00B15464"/>
    <w:rsid w:val="00B16168"/>
    <w:rsid w:val="00B1635F"/>
    <w:rsid w:val="00B16BDC"/>
    <w:rsid w:val="00B17395"/>
    <w:rsid w:val="00B21936"/>
    <w:rsid w:val="00B21A44"/>
    <w:rsid w:val="00B21E48"/>
    <w:rsid w:val="00B22A85"/>
    <w:rsid w:val="00B23757"/>
    <w:rsid w:val="00B248C1"/>
    <w:rsid w:val="00B25BBC"/>
    <w:rsid w:val="00B26D52"/>
    <w:rsid w:val="00B30402"/>
    <w:rsid w:val="00B30C60"/>
    <w:rsid w:val="00B3138A"/>
    <w:rsid w:val="00B31BAB"/>
    <w:rsid w:val="00B3299A"/>
    <w:rsid w:val="00B32D1F"/>
    <w:rsid w:val="00B330F8"/>
    <w:rsid w:val="00B337BF"/>
    <w:rsid w:val="00B33C45"/>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B6"/>
    <w:rsid w:val="00B978F1"/>
    <w:rsid w:val="00BA0C77"/>
    <w:rsid w:val="00BA319B"/>
    <w:rsid w:val="00BA3B77"/>
    <w:rsid w:val="00BA4129"/>
    <w:rsid w:val="00BA4665"/>
    <w:rsid w:val="00BA4C2E"/>
    <w:rsid w:val="00BA5187"/>
    <w:rsid w:val="00BA52A3"/>
    <w:rsid w:val="00BA53ED"/>
    <w:rsid w:val="00BA5C65"/>
    <w:rsid w:val="00BA620B"/>
    <w:rsid w:val="00BA6C12"/>
    <w:rsid w:val="00BA6D77"/>
    <w:rsid w:val="00BB0412"/>
    <w:rsid w:val="00BB07A4"/>
    <w:rsid w:val="00BB2763"/>
    <w:rsid w:val="00BB2E03"/>
    <w:rsid w:val="00BB3142"/>
    <w:rsid w:val="00BB51B6"/>
    <w:rsid w:val="00BB76A1"/>
    <w:rsid w:val="00BB7C07"/>
    <w:rsid w:val="00BB7E36"/>
    <w:rsid w:val="00BC031E"/>
    <w:rsid w:val="00BC0BB1"/>
    <w:rsid w:val="00BC0FB9"/>
    <w:rsid w:val="00BC210A"/>
    <w:rsid w:val="00BC2967"/>
    <w:rsid w:val="00BC3435"/>
    <w:rsid w:val="00BC3EA3"/>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07B"/>
    <w:rsid w:val="00BD7827"/>
    <w:rsid w:val="00BE0D21"/>
    <w:rsid w:val="00BE23F6"/>
    <w:rsid w:val="00BE2735"/>
    <w:rsid w:val="00BE2FE4"/>
    <w:rsid w:val="00BE38B3"/>
    <w:rsid w:val="00BE413C"/>
    <w:rsid w:val="00BE4143"/>
    <w:rsid w:val="00BE46E3"/>
    <w:rsid w:val="00BE48A2"/>
    <w:rsid w:val="00BE4E1A"/>
    <w:rsid w:val="00BE65DD"/>
    <w:rsid w:val="00BE67CB"/>
    <w:rsid w:val="00BE6B71"/>
    <w:rsid w:val="00BE743C"/>
    <w:rsid w:val="00BF1AAD"/>
    <w:rsid w:val="00BF1B8B"/>
    <w:rsid w:val="00BF1D5F"/>
    <w:rsid w:val="00BF37C2"/>
    <w:rsid w:val="00BF3804"/>
    <w:rsid w:val="00BF3CF7"/>
    <w:rsid w:val="00BF4AB1"/>
    <w:rsid w:val="00BF4ACF"/>
    <w:rsid w:val="00BF5101"/>
    <w:rsid w:val="00BF522F"/>
    <w:rsid w:val="00BF5D56"/>
    <w:rsid w:val="00BF5E26"/>
    <w:rsid w:val="00C00BA3"/>
    <w:rsid w:val="00C00C4F"/>
    <w:rsid w:val="00C00F43"/>
    <w:rsid w:val="00C0157F"/>
    <w:rsid w:val="00C01CC6"/>
    <w:rsid w:val="00C02827"/>
    <w:rsid w:val="00C03C0E"/>
    <w:rsid w:val="00C0480D"/>
    <w:rsid w:val="00C04E75"/>
    <w:rsid w:val="00C052FE"/>
    <w:rsid w:val="00C069D7"/>
    <w:rsid w:val="00C0706C"/>
    <w:rsid w:val="00C07E0D"/>
    <w:rsid w:val="00C107AA"/>
    <w:rsid w:val="00C109B1"/>
    <w:rsid w:val="00C10BC0"/>
    <w:rsid w:val="00C11BD2"/>
    <w:rsid w:val="00C12270"/>
    <w:rsid w:val="00C13AEE"/>
    <w:rsid w:val="00C148A1"/>
    <w:rsid w:val="00C14EEE"/>
    <w:rsid w:val="00C15337"/>
    <w:rsid w:val="00C1540C"/>
    <w:rsid w:val="00C15AA4"/>
    <w:rsid w:val="00C17D94"/>
    <w:rsid w:val="00C2088C"/>
    <w:rsid w:val="00C21BB3"/>
    <w:rsid w:val="00C22B88"/>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CFC"/>
    <w:rsid w:val="00C5559D"/>
    <w:rsid w:val="00C559BB"/>
    <w:rsid w:val="00C56599"/>
    <w:rsid w:val="00C57B7D"/>
    <w:rsid w:val="00C62011"/>
    <w:rsid w:val="00C6393E"/>
    <w:rsid w:val="00C63FED"/>
    <w:rsid w:val="00C6445E"/>
    <w:rsid w:val="00C645AA"/>
    <w:rsid w:val="00C647CB"/>
    <w:rsid w:val="00C64FAF"/>
    <w:rsid w:val="00C658FC"/>
    <w:rsid w:val="00C66ADD"/>
    <w:rsid w:val="00C66E07"/>
    <w:rsid w:val="00C67296"/>
    <w:rsid w:val="00C67644"/>
    <w:rsid w:val="00C70912"/>
    <w:rsid w:val="00C71272"/>
    <w:rsid w:val="00C7127C"/>
    <w:rsid w:val="00C71555"/>
    <w:rsid w:val="00C718B3"/>
    <w:rsid w:val="00C7202F"/>
    <w:rsid w:val="00C73A90"/>
    <w:rsid w:val="00C749DD"/>
    <w:rsid w:val="00C75D31"/>
    <w:rsid w:val="00C77AF7"/>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2576"/>
    <w:rsid w:val="00CD25EC"/>
    <w:rsid w:val="00CD27EA"/>
    <w:rsid w:val="00CD2891"/>
    <w:rsid w:val="00CD4504"/>
    <w:rsid w:val="00CD4650"/>
    <w:rsid w:val="00CD5101"/>
    <w:rsid w:val="00CD58C7"/>
    <w:rsid w:val="00CD600B"/>
    <w:rsid w:val="00CD600C"/>
    <w:rsid w:val="00CE1A9A"/>
    <w:rsid w:val="00CE1C1B"/>
    <w:rsid w:val="00CE3BE8"/>
    <w:rsid w:val="00CE3F04"/>
    <w:rsid w:val="00CE4CD5"/>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155"/>
    <w:rsid w:val="00CF7ACA"/>
    <w:rsid w:val="00CF7F91"/>
    <w:rsid w:val="00D0021D"/>
    <w:rsid w:val="00D007FE"/>
    <w:rsid w:val="00D02C06"/>
    <w:rsid w:val="00D03E9E"/>
    <w:rsid w:val="00D03F1B"/>
    <w:rsid w:val="00D0453A"/>
    <w:rsid w:val="00D045EA"/>
    <w:rsid w:val="00D04F3C"/>
    <w:rsid w:val="00D0531E"/>
    <w:rsid w:val="00D05C31"/>
    <w:rsid w:val="00D06A00"/>
    <w:rsid w:val="00D06F8A"/>
    <w:rsid w:val="00D06FAB"/>
    <w:rsid w:val="00D07288"/>
    <w:rsid w:val="00D10A13"/>
    <w:rsid w:val="00D11B4A"/>
    <w:rsid w:val="00D1212F"/>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7548"/>
    <w:rsid w:val="00D67C16"/>
    <w:rsid w:val="00D70EC2"/>
    <w:rsid w:val="00D70ED1"/>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34CF"/>
    <w:rsid w:val="00D843D3"/>
    <w:rsid w:val="00D84851"/>
    <w:rsid w:val="00D853BC"/>
    <w:rsid w:val="00D85A11"/>
    <w:rsid w:val="00D85F10"/>
    <w:rsid w:val="00D87125"/>
    <w:rsid w:val="00D87143"/>
    <w:rsid w:val="00D87407"/>
    <w:rsid w:val="00D9038E"/>
    <w:rsid w:val="00D9142B"/>
    <w:rsid w:val="00D91D22"/>
    <w:rsid w:val="00D9404B"/>
    <w:rsid w:val="00D95D89"/>
    <w:rsid w:val="00D96817"/>
    <w:rsid w:val="00D97F6B"/>
    <w:rsid w:val="00DA03FD"/>
    <w:rsid w:val="00DA0D48"/>
    <w:rsid w:val="00DA1155"/>
    <w:rsid w:val="00DA2488"/>
    <w:rsid w:val="00DA4C64"/>
    <w:rsid w:val="00DA55CE"/>
    <w:rsid w:val="00DA5962"/>
    <w:rsid w:val="00DA65F3"/>
    <w:rsid w:val="00DB18DC"/>
    <w:rsid w:val="00DB2E39"/>
    <w:rsid w:val="00DB43F1"/>
    <w:rsid w:val="00DB57FD"/>
    <w:rsid w:val="00DB643F"/>
    <w:rsid w:val="00DB677F"/>
    <w:rsid w:val="00DB7436"/>
    <w:rsid w:val="00DB7B85"/>
    <w:rsid w:val="00DC08CB"/>
    <w:rsid w:val="00DC092C"/>
    <w:rsid w:val="00DC104B"/>
    <w:rsid w:val="00DC2E48"/>
    <w:rsid w:val="00DC2FEF"/>
    <w:rsid w:val="00DC3478"/>
    <w:rsid w:val="00DC34BC"/>
    <w:rsid w:val="00DC3C90"/>
    <w:rsid w:val="00DC413C"/>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9FE"/>
    <w:rsid w:val="00DD4B73"/>
    <w:rsid w:val="00DD6749"/>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280D"/>
    <w:rsid w:val="00E02E87"/>
    <w:rsid w:val="00E036CA"/>
    <w:rsid w:val="00E041A1"/>
    <w:rsid w:val="00E04368"/>
    <w:rsid w:val="00E0553E"/>
    <w:rsid w:val="00E056D1"/>
    <w:rsid w:val="00E05D6D"/>
    <w:rsid w:val="00E068F0"/>
    <w:rsid w:val="00E06FC2"/>
    <w:rsid w:val="00E0773C"/>
    <w:rsid w:val="00E10793"/>
    <w:rsid w:val="00E10DAB"/>
    <w:rsid w:val="00E1190F"/>
    <w:rsid w:val="00E12D20"/>
    <w:rsid w:val="00E12D32"/>
    <w:rsid w:val="00E16033"/>
    <w:rsid w:val="00E16A3B"/>
    <w:rsid w:val="00E17242"/>
    <w:rsid w:val="00E17F2E"/>
    <w:rsid w:val="00E20939"/>
    <w:rsid w:val="00E2150D"/>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E9C"/>
    <w:rsid w:val="00E313C0"/>
    <w:rsid w:val="00E313C4"/>
    <w:rsid w:val="00E31407"/>
    <w:rsid w:val="00E3168E"/>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F63"/>
    <w:rsid w:val="00E61722"/>
    <w:rsid w:val="00E62506"/>
    <w:rsid w:val="00E63405"/>
    <w:rsid w:val="00E63789"/>
    <w:rsid w:val="00E665CE"/>
    <w:rsid w:val="00E66674"/>
    <w:rsid w:val="00E70957"/>
    <w:rsid w:val="00E70DC9"/>
    <w:rsid w:val="00E7315B"/>
    <w:rsid w:val="00E73C7D"/>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5B8E"/>
    <w:rsid w:val="00E96A6B"/>
    <w:rsid w:val="00E97046"/>
    <w:rsid w:val="00EA07E4"/>
    <w:rsid w:val="00EA0AFD"/>
    <w:rsid w:val="00EA19B3"/>
    <w:rsid w:val="00EA20A1"/>
    <w:rsid w:val="00EA26C1"/>
    <w:rsid w:val="00EA2F6C"/>
    <w:rsid w:val="00EA5996"/>
    <w:rsid w:val="00EA5A8C"/>
    <w:rsid w:val="00EB0B2E"/>
    <w:rsid w:val="00EB215E"/>
    <w:rsid w:val="00EB28BA"/>
    <w:rsid w:val="00EB2FD9"/>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630"/>
    <w:rsid w:val="00EC2A7E"/>
    <w:rsid w:val="00EC2BAD"/>
    <w:rsid w:val="00EC4D4E"/>
    <w:rsid w:val="00EC531B"/>
    <w:rsid w:val="00EC5CCA"/>
    <w:rsid w:val="00EC6C26"/>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115C"/>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C0D"/>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DD5"/>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B5"/>
    <w:rsid w:val="00F67064"/>
    <w:rsid w:val="00F675EA"/>
    <w:rsid w:val="00F67C42"/>
    <w:rsid w:val="00F70C77"/>
    <w:rsid w:val="00F72612"/>
    <w:rsid w:val="00F73E83"/>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38C7"/>
    <w:rsid w:val="00FD3FEB"/>
    <w:rsid w:val="00FD445F"/>
    <w:rsid w:val="00FD67F5"/>
    <w:rsid w:val="00FD69C3"/>
    <w:rsid w:val="00FD7298"/>
    <w:rsid w:val="00FE0982"/>
    <w:rsid w:val="00FE0CD2"/>
    <w:rsid w:val="00FE1E60"/>
    <w:rsid w:val="00FE23E1"/>
    <w:rsid w:val="00FE2EB5"/>
    <w:rsid w:val="00FE31F8"/>
    <w:rsid w:val="00FE3F46"/>
    <w:rsid w:val="00FE4816"/>
    <w:rsid w:val="00FE4E30"/>
    <w:rsid w:val="00FE63FA"/>
    <w:rsid w:val="00FF0385"/>
    <w:rsid w:val="00FF0853"/>
    <w:rsid w:val="00FF123A"/>
    <w:rsid w:val="00FF2158"/>
    <w:rsid w:val="00FF2234"/>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8"/>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3"/>
      </w:numPr>
    </w:pPr>
  </w:style>
  <w:style w:type="numbering" w:customStyle="1" w:styleId="WWNum9">
    <w:name w:val="WWNum9"/>
    <w:basedOn w:val="Bezlisty"/>
    <w:rsid w:val="00683E23"/>
    <w:pPr>
      <w:numPr>
        <w:numId w:val="14"/>
      </w:numPr>
    </w:pPr>
  </w:style>
  <w:style w:type="numbering" w:customStyle="1" w:styleId="WWNum10">
    <w:name w:val="WWNum10"/>
    <w:basedOn w:val="Bezlisty"/>
    <w:rsid w:val="00683E23"/>
    <w:pPr>
      <w:numPr>
        <w:numId w:val="15"/>
      </w:numPr>
    </w:pPr>
  </w:style>
  <w:style w:type="numbering" w:customStyle="1" w:styleId="WWNum11">
    <w:name w:val="WWNum11"/>
    <w:basedOn w:val="Bezlisty"/>
    <w:rsid w:val="00683E23"/>
    <w:pPr>
      <w:numPr>
        <w:numId w:val="16"/>
      </w:numPr>
    </w:pPr>
  </w:style>
  <w:style w:type="numbering" w:customStyle="1" w:styleId="WWNum12">
    <w:name w:val="WWNum12"/>
    <w:basedOn w:val="Bezlisty"/>
    <w:rsid w:val="00683E23"/>
    <w:pPr>
      <w:numPr>
        <w:numId w:val="17"/>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 w:type="character" w:customStyle="1" w:styleId="Teksttreci">
    <w:name w:val="Tekst treści_"/>
    <w:basedOn w:val="Domylnaczcionkaakapitu"/>
    <w:link w:val="Teksttreci1"/>
    <w:uiPriority w:val="99"/>
    <w:rsid w:val="00EC2630"/>
    <w:rPr>
      <w:shd w:val="clear" w:color="auto" w:fill="FFFFFF"/>
    </w:rPr>
  </w:style>
  <w:style w:type="paragraph" w:customStyle="1" w:styleId="Teksttreci1">
    <w:name w:val="Tekst treści1"/>
    <w:basedOn w:val="Normalny"/>
    <w:link w:val="Teksttreci"/>
    <w:uiPriority w:val="99"/>
    <w:rsid w:val="00EC2630"/>
    <w:pPr>
      <w:widowControl w:val="0"/>
      <w:shd w:val="clear" w:color="auto" w:fill="FFFFFF"/>
      <w:spacing w:before="540" w:line="508" w:lineRule="exact"/>
      <w:ind w:hanging="4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du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9381-946A-4E6F-8856-3A471704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17</Pages>
  <Words>7135</Words>
  <Characters>46371</Characters>
  <Application>Microsoft Office Word</Application>
  <DocSecurity>0</DocSecurity>
  <Lines>386</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53400</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Piotr Brzuzek</cp:lastModifiedBy>
  <cp:revision>25</cp:revision>
  <cp:lastPrinted>2019-03-21T08:46:00Z</cp:lastPrinted>
  <dcterms:created xsi:type="dcterms:W3CDTF">2019-03-15T11:33:00Z</dcterms:created>
  <dcterms:modified xsi:type="dcterms:W3CDTF">2019-06-14T09:47:00Z</dcterms:modified>
</cp:coreProperties>
</file>