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65F" w:rsidRDefault="0054465F"/>
    <w:p w:rsidR="0054465F" w:rsidRDefault="0054465F"/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797056" w:rsidRPr="00D9761F" w:rsidTr="00D97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</w:tcPr>
          <w:p w:rsidR="00E1465E" w:rsidRPr="00D9761F" w:rsidRDefault="00B674FC" w:rsidP="0081562F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ZAPYTANIE OFERTOWE</w:t>
            </w:r>
            <w:r w:rsidR="00E61D6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/OGŁOSZENIE O ZAMÓWIENIU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FA739B" w:rsidRPr="00FA739B" w:rsidRDefault="00F44801" w:rsidP="00FA739B">
            <w:pPr>
              <w:pStyle w:val="Akapitzlist"/>
              <w:ind w:left="284"/>
              <w:jc w:val="both"/>
              <w:rPr>
                <w:rFonts w:cstheme="minorHAnsi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I.</w:t>
            </w:r>
            <w:r w:rsidR="00074C0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Zapraszamy</w:t>
            </w:r>
            <w:r w:rsidR="00245819" w:rsidRPr="00D9761F">
              <w:rPr>
                <w:rStyle w:val="Odwoanieprzypisudolnego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 złożenia oferty </w:t>
            </w:r>
            <w:r w:rsidR="00526E4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 realizację zamówienia </w:t>
            </w:r>
            <w:r w:rsidR="002224F2" w:rsidRPr="000D737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pn.: </w:t>
            </w:r>
            <w:r w:rsidR="00FA739B" w:rsidRPr="00FA739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Szkolenie z </w:t>
            </w:r>
            <w:r w:rsidR="00FA739B">
              <w:rPr>
                <w:rFonts w:ascii="Times New Roman" w:hAnsi="Times New Roman" w:cs="Times New Roman"/>
                <w:bCs w:val="0"/>
                <w:sz w:val="20"/>
                <w:szCs w:val="20"/>
              </w:rPr>
              <w:t>zakresu</w:t>
            </w:r>
            <w:r w:rsidR="00FA739B" w:rsidRPr="00FA739B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="00FA739B" w:rsidRPr="00FA739B">
              <w:rPr>
                <w:rFonts w:cstheme="minorHAnsi"/>
                <w:bCs w:val="0"/>
              </w:rPr>
              <w:t>„</w:t>
            </w:r>
            <w:r w:rsidR="00FA739B" w:rsidRPr="00FA739B">
              <w:rPr>
                <w:rFonts w:cstheme="minorHAnsi"/>
              </w:rPr>
              <w:t>Obsługa klienta” w ramach projektu nr 10/10-2019/OG-FAMI „Wsparcie działań Wojewody Dolnośląskiego w obszarze obsługi obywateli państw trzecich” współfinansowanego w ramach Programu Krajowego Funduszu Azylu, Migracji i Integracji na lata 2014-2020, w podziale na 2 części:</w:t>
            </w:r>
          </w:p>
          <w:p w:rsidR="00FA739B" w:rsidRPr="00FA739B" w:rsidRDefault="00FA739B" w:rsidP="00FA739B">
            <w:pPr>
              <w:pStyle w:val="Akapitzlist"/>
              <w:ind w:left="284"/>
              <w:jc w:val="both"/>
              <w:rPr>
                <w:rFonts w:cstheme="minorHAnsi"/>
              </w:rPr>
            </w:pPr>
            <w:r w:rsidRPr="00FA739B">
              <w:rPr>
                <w:rFonts w:cstheme="minorHAnsi"/>
              </w:rPr>
              <w:t>1.</w:t>
            </w:r>
            <w:r w:rsidRPr="00FA739B">
              <w:rPr>
                <w:rFonts w:cstheme="minorHAnsi"/>
              </w:rPr>
              <w:tab/>
              <w:t>„Telefoniczna obsługa klienta” dla 15 pracowników infolinii dla Obywateli Państw Trzecich Dolnośląskiego Urzędu Wojewódzkiego we Wrocławiu,</w:t>
            </w:r>
          </w:p>
          <w:p w:rsidR="00662C1F" w:rsidRPr="00D9761F" w:rsidRDefault="00FA739B" w:rsidP="00FA739B">
            <w:pPr>
              <w:pStyle w:val="Akapitzlist"/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A739B">
              <w:rPr>
                <w:rFonts w:cstheme="minorHAnsi"/>
              </w:rPr>
              <w:t>2.</w:t>
            </w:r>
            <w:r w:rsidRPr="00FA739B">
              <w:rPr>
                <w:rFonts w:cstheme="minorHAnsi"/>
              </w:rPr>
              <w:tab/>
              <w:t>„Obsługa klienta” dla 55 pracowników Dolnośląskiego Urzędu Wojewódzkiego we Wrocławiu.</w:t>
            </w:r>
          </w:p>
        </w:tc>
      </w:tr>
      <w:tr w:rsidR="00DC7A1C" w:rsidRPr="00D9761F" w:rsidTr="00D976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F44801" w:rsidP="0081562F">
            <w:pPr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I. </w:t>
            </w:r>
            <w:r w:rsidR="00DC7A1C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DANE ZAMAWIĄJĄCEGO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797056" w:rsidRPr="00D9761F" w:rsidRDefault="00A427E9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Nazwa o</w:t>
            </w:r>
            <w:r w:rsidR="00662C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rganizacji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Dolnośląski Urząd Wojewódzki we Wrocławiu</w:t>
            </w:r>
          </w:p>
          <w:p w:rsidR="00797056" w:rsidRPr="00D9761F" w:rsidRDefault="00797056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Adres: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pl. Powstańców Warszawy 1</w:t>
            </w:r>
            <w:r w:rsidR="000F4144">
              <w:rPr>
                <w:rFonts w:ascii="Times New Roman" w:hAnsi="Times New Roman" w:cs="Times New Roman"/>
                <w:b w:val="0"/>
                <w:sz w:val="20"/>
                <w:szCs w:val="20"/>
              </w:rPr>
              <w:t>, 50-153 Wrocław</w:t>
            </w:r>
          </w:p>
          <w:p w:rsidR="008A0B97" w:rsidRPr="00D9761F" w:rsidRDefault="00827073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-mail: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797056" w:rsidRPr="00D9761F" w:rsidRDefault="008A0B97" w:rsidP="00E27802">
            <w:pPr>
              <w:pStyle w:val="Akapitzlist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79705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el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.:</w:t>
            </w:r>
            <w:r w:rsidR="002224F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71 340 63 55</w:t>
            </w:r>
          </w:p>
          <w:p w:rsidR="00662C1F" w:rsidRPr="00D9761F" w:rsidRDefault="00662C1F" w:rsidP="00B674FC">
            <w:pPr>
              <w:pStyle w:val="Akapitzlis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A00775" w:rsidRPr="00D9761F" w:rsidTr="00D9761F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E67541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III. WARUNKI 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UDZIAŁU W POSTĘPOWANIU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9C3376" w:rsidRDefault="00AA4D24" w:rsidP="000D737F">
            <w:pPr>
              <w:pStyle w:val="siwz"/>
              <w:rPr>
                <w:b w:val="0"/>
                <w:sz w:val="20"/>
              </w:rPr>
            </w:pPr>
            <w:r w:rsidRPr="00AA4D24">
              <w:rPr>
                <w:b w:val="0"/>
                <w:sz w:val="20"/>
              </w:rPr>
              <w:t>O udzielenie zamówienia mog</w:t>
            </w:r>
            <w:r w:rsidR="00C1685C">
              <w:rPr>
                <w:b w:val="0"/>
                <w:sz w:val="20"/>
              </w:rPr>
              <w:t>ą ubiegać się W</w:t>
            </w:r>
            <w:r w:rsidR="000D737F">
              <w:rPr>
                <w:b w:val="0"/>
                <w:sz w:val="20"/>
              </w:rPr>
              <w:t>ykonawcy, którzy nie podlegają wykluczeniu z postępowania.</w:t>
            </w:r>
          </w:p>
          <w:p w:rsidR="000D737F" w:rsidRDefault="000D737F" w:rsidP="000D737F">
            <w:pPr>
              <w:pStyle w:val="siwz"/>
              <w:rPr>
                <w:b w:val="0"/>
                <w:sz w:val="20"/>
              </w:rPr>
            </w:pPr>
          </w:p>
          <w:p w:rsidR="000D737F" w:rsidRPr="000D737F" w:rsidRDefault="000D737F" w:rsidP="00C1685C">
            <w:pPr>
              <w:pStyle w:val="siwz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Na potwierdzenie tego warunku </w:t>
            </w:r>
            <w:r w:rsidR="00C1685C">
              <w:rPr>
                <w:b w:val="0"/>
                <w:sz w:val="20"/>
              </w:rPr>
              <w:t>W</w:t>
            </w:r>
            <w:r>
              <w:rPr>
                <w:b w:val="0"/>
                <w:sz w:val="20"/>
              </w:rPr>
              <w:t xml:space="preserve">ykonawca zobowiązany jest do złożenia oświadczeń, o których mowa </w:t>
            </w:r>
            <w:r w:rsidR="00053067"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>w pkt. III wzoru oferty.</w:t>
            </w:r>
          </w:p>
        </w:tc>
      </w:tr>
      <w:tr w:rsidR="00A00775" w:rsidRPr="00D9761F" w:rsidTr="00D9761F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IV. OPIS PRZEDMIOTU ZAMÓWIENIA</w:t>
            </w:r>
          </w:p>
        </w:tc>
      </w:tr>
      <w:tr w:rsidR="00A00775" w:rsidRPr="00D9761F" w:rsidTr="002C3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FA739B" w:rsidRPr="00FA739B" w:rsidRDefault="00FA739B" w:rsidP="00B2492F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A73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Przedmiotem zamówienia jest przeprowadzenie, w salach szkoleniowych zapewnionych przez Zamawiającego, szkolenia z zakresu obsługi klienta dla min. 55 pracowników Dolnośląskiego Urzędu Wojewódzkiego we Wrocławiu oraz 15 osób zatrudnionych na infolinii dla Obywateli Państw Trzecich z zakresu telefonicznej obsługi klienta. Szkolenia będą realizowane w ramach projektu nr 10/10-2019/OG-FAMI „Wsparcie działań Wojewody Dolnośląskiego w obszarze obsługi obywateli państw trzecich” współfinansowany w ramach Programu Krajowego Funduszu Azylu, Migracji i Integracji na lata 2014-2020.</w:t>
            </w:r>
          </w:p>
          <w:p w:rsidR="00FA739B" w:rsidRPr="00FA739B" w:rsidRDefault="00FA739B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FA73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Szkolenie ma za zadanie ukształtowanie postawy pro-klienckiej oraz naukę sprawdzonych standardów profesjonalnej obsługi klienta, w tym również obsługi telefonicznej. </w:t>
            </w:r>
          </w:p>
          <w:p w:rsidR="00866AD6" w:rsidRPr="00866AD6" w:rsidRDefault="00866AD6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Zamawiający zastrzega sobie prawo zmiany liczby uczestników kierowanych na szkolenie</w:t>
            </w:r>
            <w:r w:rsidR="00FA73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6E410B" w:rsidRPr="00866AD6" w:rsidRDefault="006E410B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Szczegółowy opis przedmiotu zamówienia stanowi załącznik nr </w:t>
            </w:r>
            <w:r w:rsidR="00D03529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do niniejszego zapytania.</w:t>
            </w:r>
          </w:p>
          <w:p w:rsidR="003263B2" w:rsidRPr="00866AD6" w:rsidRDefault="00B2492F" w:rsidP="00866AD6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Warunki</w:t>
            </w:r>
            <w:r w:rsidR="003263B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płatności –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zgodnie z warunkami wskazanymi we wzorze umowy</w:t>
            </w:r>
            <w:r w:rsidR="003263B2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</w:p>
          <w:p w:rsidR="00846903" w:rsidRPr="00FA739B" w:rsidRDefault="00846903" w:rsidP="005C32DB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Termin </w:t>
            </w:r>
            <w:r w:rsid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realizacji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: </w:t>
            </w:r>
            <w:r w:rsidR="00465760"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</w:t>
            </w:r>
            <w:r w:rsidRP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66AD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lutego 2020 do </w:t>
            </w:r>
            <w:r w:rsidR="00FA739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lipca</w:t>
            </w:r>
            <w:r w:rsidR="005C32D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2020</w:t>
            </w:r>
            <w:r w:rsidR="007247DC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r.</w:t>
            </w:r>
          </w:p>
          <w:p w:rsidR="00FA739B" w:rsidRPr="00FA739B" w:rsidRDefault="00FA739B" w:rsidP="00FA739B">
            <w:pPr>
              <w:pStyle w:val="Akapitzlist"/>
              <w:numPr>
                <w:ilvl w:val="0"/>
                <w:numId w:val="29"/>
              </w:numPr>
              <w:spacing w:after="100" w:line="276" w:lineRule="auto"/>
              <w:ind w:left="308" w:hanging="28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739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Wymiar godzinowy zajęć: </w:t>
            </w:r>
          </w:p>
          <w:p w:rsidR="00FA739B" w:rsidRPr="00FA739B" w:rsidRDefault="00FA739B" w:rsidP="00FA739B">
            <w:pPr>
              <w:pStyle w:val="Akapitzlist"/>
              <w:spacing w:after="100" w:line="276" w:lineRule="auto"/>
              <w:ind w:left="308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739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łącznie minimum 48 godz. szkolenia z zakresu obsługi klienta (6 grup x 8 godzin) w całym okresie realizacji usługi,</w:t>
            </w:r>
          </w:p>
          <w:p w:rsidR="00FA739B" w:rsidRPr="00FA739B" w:rsidRDefault="00FA739B" w:rsidP="00FA739B">
            <w:pPr>
              <w:pStyle w:val="Akapitzlist"/>
              <w:spacing w:after="100" w:line="276" w:lineRule="auto"/>
              <w:ind w:left="308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A739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- łącznie minimum 48 godz. szkolenia z zakresu obsługi klienta (3 grupy x 16 godzin) w całym okresie realizacji usługi.</w:t>
            </w:r>
          </w:p>
          <w:p w:rsidR="00FA739B" w:rsidRDefault="00FA739B" w:rsidP="00FA739B">
            <w:pPr>
              <w:spacing w:after="10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739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Uwaga! Liczba godzin szkolenia wskazana przez Zamawiającego jest liczbą szacunkową. Każdy z Wykonawców jest zobowiązany do podania liczby godzin szkolenia (nie mniejszej niż wymagana przez Zamawiającego), obliczoną, w celu uzyskania wymaganego efektu, według własnego doświadczenia w realizacji tego typu szkoleń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  <w:p w:rsidR="00FA739B" w:rsidRPr="00FA739B" w:rsidRDefault="00FA739B" w:rsidP="00FA739B">
            <w:pPr>
              <w:spacing w:after="100"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C1F" w:rsidRPr="00D9761F" w:rsidTr="00D9761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V. KRYTERIA OCENY OFERTY</w:t>
            </w:r>
          </w:p>
        </w:tc>
      </w:tr>
      <w:tr w:rsidR="00797056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D8330A" w:rsidRPr="00D9761F" w:rsidRDefault="00EA403B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2D777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cena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BA5D76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  <w:r w:rsidR="0066090D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604C4C" w:rsidRPr="00D9761F" w:rsidRDefault="00604C4C" w:rsidP="00F858C2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punkty w kryterium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„Cena”</w:t>
            </w:r>
            <w:r w:rsidR="00BA5D7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dla każdej z części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będą przyznawane 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według poniższego /wzoru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245819" w:rsidRDefault="00245819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Oferta z najniższą ceną otrzyma –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BA5D76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pkt, każda następna oferta oceniana będzie na podstawie wzoru:</w:t>
            </w:r>
          </w:p>
          <w:p w:rsidR="00BE3263" w:rsidRPr="00D9761F" w:rsidRDefault="00BE3263" w:rsidP="00245819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A5D76" w:rsidRPr="00BA5D76" w:rsidRDefault="00245819" w:rsidP="00BA5D76">
            <w:pPr>
              <w:pStyle w:val="Tekstpodstawowy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Pr="00D9761F">
              <w:rPr>
                <w:b w:val="0"/>
                <w:sz w:val="20"/>
              </w:rPr>
              <w:tab/>
            </w:r>
            <w:r w:rsidR="00BA5D76" w:rsidRPr="00BA5D76">
              <w:rPr>
                <w:b w:val="0"/>
                <w:sz w:val="20"/>
              </w:rPr>
              <w:t xml:space="preserve">           K(i) = (Kmin : </w:t>
            </w:r>
            <w:proofErr w:type="spellStart"/>
            <w:r w:rsidR="00BA5D76" w:rsidRPr="00BA5D76">
              <w:rPr>
                <w:b w:val="0"/>
                <w:sz w:val="20"/>
              </w:rPr>
              <w:t>Kx</w:t>
            </w:r>
            <w:proofErr w:type="spellEnd"/>
            <w:r w:rsidR="00BA5D76" w:rsidRPr="00BA5D76">
              <w:rPr>
                <w:b w:val="0"/>
                <w:sz w:val="20"/>
              </w:rPr>
              <w:t>) x 60</w:t>
            </w:r>
          </w:p>
          <w:p w:rsidR="00BA5D76" w:rsidRPr="00BA5D76" w:rsidRDefault="00BA5D76" w:rsidP="00BA5D76">
            <w:pPr>
              <w:pStyle w:val="Tekstpodstawowy"/>
              <w:rPr>
                <w:b w:val="0"/>
                <w:sz w:val="20"/>
              </w:rPr>
            </w:pPr>
            <w:r w:rsidRPr="00BA5D76">
              <w:rPr>
                <w:b w:val="0"/>
                <w:sz w:val="20"/>
              </w:rPr>
              <w:t xml:space="preserve">           gdzie:</w:t>
            </w:r>
          </w:p>
          <w:p w:rsidR="00BA5D76" w:rsidRPr="00BA5D76" w:rsidRDefault="00BA5D76" w:rsidP="00BA5D76">
            <w:pPr>
              <w:pStyle w:val="Tekstpodstawowy"/>
              <w:rPr>
                <w:b w:val="0"/>
                <w:sz w:val="20"/>
              </w:rPr>
            </w:pPr>
            <w:r w:rsidRPr="00BA5D76">
              <w:rPr>
                <w:b w:val="0"/>
                <w:sz w:val="20"/>
              </w:rPr>
              <w:t xml:space="preserve">           K(i) – ilość punktów przyznanych rozpatrywanej ofercie,</w:t>
            </w:r>
          </w:p>
          <w:p w:rsidR="00BA5D76" w:rsidRPr="00BA5D76" w:rsidRDefault="00BA5D76" w:rsidP="00BA5D76">
            <w:pPr>
              <w:pStyle w:val="Tekstpodstawowy"/>
              <w:rPr>
                <w:b w:val="0"/>
                <w:sz w:val="20"/>
              </w:rPr>
            </w:pPr>
            <w:r w:rsidRPr="00BA5D76">
              <w:rPr>
                <w:b w:val="0"/>
                <w:sz w:val="20"/>
              </w:rPr>
              <w:t xml:space="preserve">           Kmin – najniższa cena złożonej oferty w badanej części zamówienia,</w:t>
            </w:r>
          </w:p>
          <w:p w:rsidR="00BE3263" w:rsidRDefault="00BA5D76" w:rsidP="00BA5D76">
            <w:pPr>
              <w:pStyle w:val="Tekstpodstawowywcity3"/>
              <w:ind w:left="0"/>
              <w:rPr>
                <w:b w:val="0"/>
                <w:sz w:val="20"/>
              </w:rPr>
            </w:pPr>
            <w:r w:rsidRPr="00BA5D76">
              <w:rPr>
                <w:b w:val="0"/>
                <w:sz w:val="20"/>
              </w:rPr>
              <w:t xml:space="preserve">           </w:t>
            </w:r>
            <w:proofErr w:type="spellStart"/>
            <w:r w:rsidRPr="00BA5D76">
              <w:rPr>
                <w:b w:val="0"/>
                <w:sz w:val="20"/>
              </w:rPr>
              <w:t>Kx</w:t>
            </w:r>
            <w:proofErr w:type="spellEnd"/>
            <w:r w:rsidRPr="00BA5D76">
              <w:rPr>
                <w:b w:val="0"/>
                <w:sz w:val="20"/>
              </w:rPr>
              <w:t xml:space="preserve"> – cena oferty rozpatrywanej w badanej części zamówienia.</w:t>
            </w:r>
            <w:r>
              <w:rPr>
                <w:b w:val="0"/>
                <w:sz w:val="20"/>
              </w:rPr>
              <w:t xml:space="preserve"> </w:t>
            </w:r>
          </w:p>
          <w:p w:rsidR="00245819" w:rsidRPr="00D9761F" w:rsidRDefault="00245819" w:rsidP="00BE3263">
            <w:pPr>
              <w:pStyle w:val="Tekstpodstawowywcity3"/>
              <w:ind w:left="0"/>
              <w:rPr>
                <w:b w:val="0"/>
                <w:sz w:val="20"/>
              </w:rPr>
            </w:pPr>
            <w:r w:rsidRPr="00D9761F">
              <w:rPr>
                <w:b w:val="0"/>
                <w:sz w:val="20"/>
              </w:rPr>
              <w:t>Wyliczona punktacja za cenę zostanie zaokrąglona do dwóch miejsc po przecinku.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P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Cena ofertowa powinna obejmować całość usług</w:t>
            </w:r>
            <w:r w:rsidR="00BA5D76">
              <w:rPr>
                <w:b w:val="0"/>
                <w:sz w:val="20"/>
              </w:rPr>
              <w:t>i</w:t>
            </w:r>
            <w:r w:rsidRPr="00E97B31">
              <w:rPr>
                <w:b w:val="0"/>
                <w:sz w:val="20"/>
              </w:rPr>
              <w:t xml:space="preserve"> brutto i zawierać </w:t>
            </w:r>
            <w:r w:rsidR="00465760">
              <w:rPr>
                <w:b w:val="0"/>
                <w:sz w:val="20"/>
              </w:rPr>
              <w:t xml:space="preserve">musi </w:t>
            </w:r>
            <w:r w:rsidRPr="00E97B31">
              <w:rPr>
                <w:b w:val="0"/>
                <w:sz w:val="20"/>
              </w:rPr>
              <w:t xml:space="preserve">wszystkie konieczne i niezbędne koszty do pełnego i </w:t>
            </w:r>
            <w:r w:rsidR="00465760">
              <w:rPr>
                <w:b w:val="0"/>
                <w:sz w:val="20"/>
              </w:rPr>
              <w:t>kompleksowego wykonania zadania</w:t>
            </w:r>
            <w:r w:rsidRPr="00E97B31">
              <w:rPr>
                <w:b w:val="0"/>
                <w:sz w:val="20"/>
              </w:rPr>
              <w:t>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983A2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Cenę oferty należy podać w formie wynagrodzenia ryczałtowego (art. 632 kodeksu cywilnego). Wykonawca jest zobowiązany</w:t>
            </w:r>
            <w:r w:rsidR="00C1685C">
              <w:rPr>
                <w:b w:val="0"/>
                <w:sz w:val="20"/>
              </w:rPr>
              <w:t xml:space="preserve"> </w:t>
            </w:r>
            <w:r w:rsidRPr="00E97B31">
              <w:rPr>
                <w:b w:val="0"/>
                <w:sz w:val="20"/>
              </w:rPr>
              <w:t>w cenie oferty uwzględnić także załatwienie wszelkich innych formalności dotyczących projektu i kosztów z tym związanych. Zgodnie z istotą wynagrodzenia ryczałtowego Wykonawca musi przewidzieć wszystkie okoliczności, które mogą wpłynąć na cenę zamówienia.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>Cena oferty złożona przez osobę fizyczną nieprowadzącą działalności gospodarczej winna zawierać należne składki na ubezpieczenie społeczne i zdrowotne oraz zaliczkę na podatek dochodowy, które Zamawiający, zgodnie z obowiązującymi przepisami, zobowiązany jest naliczyć i odprowadzić. W przypadku wybor</w:t>
            </w:r>
            <w:r w:rsidR="00C84D55">
              <w:rPr>
                <w:b w:val="0"/>
                <w:sz w:val="20"/>
              </w:rPr>
              <w:t>u</w:t>
            </w:r>
            <w:r w:rsidR="00DE3D08">
              <w:rPr>
                <w:b w:val="0"/>
                <w:sz w:val="20"/>
              </w:rPr>
              <w:t xml:space="preserve"> W</w:t>
            </w:r>
            <w:r w:rsidRPr="00E97B31">
              <w:rPr>
                <w:b w:val="0"/>
                <w:sz w:val="20"/>
              </w:rPr>
              <w:t>ykonawcy będącego osob</w:t>
            </w:r>
            <w:r>
              <w:rPr>
                <w:b w:val="0"/>
                <w:sz w:val="20"/>
              </w:rPr>
              <w:t>ą fizyczną nie prowadzącą</w:t>
            </w:r>
            <w:r w:rsidRPr="00E97B31">
              <w:rPr>
                <w:b w:val="0"/>
                <w:sz w:val="20"/>
              </w:rPr>
              <w:t xml:space="preserve"> działalności gospodarczej, Zamawiający najpóźniej przed zawarciem umowy o zamówienie publiczne, zażąda złożenia stosownego oświadczenia dotyczącego zatrudnienia oraz innych okoliczności mających wpływ na wysokość opłacanych składek.</w:t>
            </w: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E97B31" w:rsidRDefault="00E97B31" w:rsidP="00E97B31">
            <w:pPr>
              <w:pStyle w:val="Tekstpodstawowywcity3"/>
              <w:ind w:left="0"/>
              <w:rPr>
                <w:b w:val="0"/>
                <w:sz w:val="20"/>
              </w:rPr>
            </w:pPr>
            <w:r w:rsidRPr="00E97B31">
              <w:rPr>
                <w:b w:val="0"/>
                <w:sz w:val="20"/>
              </w:rPr>
              <w:t xml:space="preserve">Do oceny ofert zostanie przyjęta wartość całości zadania podana w ofercie. </w:t>
            </w:r>
          </w:p>
          <w:p w:rsidR="00866AD6" w:rsidRDefault="00866AD6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866AD6" w:rsidRDefault="00866AD6" w:rsidP="00BA5D76">
            <w:pPr>
              <w:ind w:left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Doświadczenie lektorów prowadzących zajęcia - </w:t>
            </w:r>
            <w:r w:rsidR="00BA5D76">
              <w:rPr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pkt.</w:t>
            </w:r>
          </w:p>
          <w:p w:rsidR="00BA5D76" w:rsidRPr="00BA5D76" w:rsidRDefault="00BA5D76" w:rsidP="00BA5D76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66AD6" w:rsidRDefault="00BA5D76" w:rsidP="00BA5D76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5D76"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pl-PL"/>
              </w:rPr>
              <w:t xml:space="preserve">W ramach tego kryterium będzie oceniane doświadczenie trenera prowadzącego szkolenie, w każdej części zamówienia oddzielnie, na podstawie oświadczenia na formularzu ofertowym w postaci listy prowadzonych przez każdego z nich kursów/szkoleń spełniających ww. kryterium (maksymalnie 4 kursy/szkolenia dla każdej części zamówienia). Wykonawca zobowiązuje się do przedłożenia, na każde wezwanie Zamawiającego, dokumentów potwierdzających wskazane doświadczenie. Każdy z trenerów, wskazanych przez Wykonawcę w formularzu ofertowym, będzie oceniany oddzielnie i może otrzymać maksymalnie 32 pkt., po 8 pkt – za przeprowadzenie 1 kursu/szkolenia. </w:t>
            </w:r>
          </w:p>
          <w:p w:rsidR="00BA5D76" w:rsidRPr="00BA5D76" w:rsidRDefault="00BA5D76" w:rsidP="00BA5D76">
            <w:pPr>
              <w:ind w:left="0"/>
              <w:rPr>
                <w:rFonts w:eastAsia="Times New Roman" w:cstheme="minorHAnsi"/>
                <w:b w:val="0"/>
                <w:bCs w:val="0"/>
                <w:lang w:eastAsia="pl-PL"/>
              </w:rPr>
            </w:pPr>
          </w:p>
          <w:p w:rsidR="00B2492F" w:rsidRPr="00B2492F" w:rsidRDefault="00866AD6" w:rsidP="00B249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3. </w:t>
            </w:r>
            <w:r w:rsidR="00B2492F"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Udział w realizacji zamówienia osoby niepełnosprawnej – </w:t>
            </w:r>
            <w:r w:rsidR="007247DC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="00B2492F" w:rsidRPr="00B2492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pkt.</w:t>
            </w:r>
          </w:p>
          <w:p w:rsidR="00B2492F" w:rsidRDefault="00B2492F" w:rsidP="00B2492F">
            <w:pPr>
              <w:pStyle w:val="Akapitzlist"/>
              <w:ind w:left="567"/>
              <w:rPr>
                <w:rFonts w:eastAsia="Times New Roman" w:cstheme="minorHAnsi"/>
                <w:lang w:eastAsia="pl-PL"/>
              </w:rPr>
            </w:pPr>
          </w:p>
          <w:p w:rsidR="00B2492F" w:rsidRPr="00B2492F" w:rsidRDefault="00B2492F" w:rsidP="00B2492F">
            <w:pPr>
              <w:pStyle w:val="Tekstpodstawowywcity3"/>
              <w:ind w:left="0"/>
              <w:rPr>
                <w:b w:val="0"/>
                <w:sz w:val="20"/>
              </w:rPr>
            </w:pPr>
            <w:r w:rsidRPr="00B2492F">
              <w:rPr>
                <w:b w:val="0"/>
                <w:sz w:val="20"/>
              </w:rPr>
              <w:t>Wykonawca, który zaoferuje wykonanie zamówienia przez minimum jedną osobę niepełnosprawną w rozumieniu ustawy z dnia 27 sierpnia 1997 r. o rehabilitacji zawodowej</w:t>
            </w:r>
            <w:r>
              <w:rPr>
                <w:b w:val="0"/>
                <w:sz w:val="20"/>
              </w:rPr>
              <w:t xml:space="preserve"> </w:t>
            </w:r>
            <w:r w:rsidRPr="00B2492F">
              <w:rPr>
                <w:b w:val="0"/>
                <w:sz w:val="20"/>
              </w:rPr>
              <w:t>i społecznej oraz zatrudnianiu osób niepełnosprawnych (</w:t>
            </w:r>
            <w:proofErr w:type="spellStart"/>
            <w:r w:rsidRPr="00B2492F">
              <w:rPr>
                <w:b w:val="0"/>
                <w:sz w:val="20"/>
              </w:rPr>
              <w:t>t.j</w:t>
            </w:r>
            <w:proofErr w:type="spellEnd"/>
            <w:r w:rsidRPr="00B2492F">
              <w:rPr>
                <w:b w:val="0"/>
                <w:sz w:val="20"/>
              </w:rPr>
              <w:t xml:space="preserve">. z 2019 r, poz. 1172 z późn.zm.) zatrudnioną na podstawie umowy o pracę otrzyma </w:t>
            </w:r>
            <w:r w:rsidR="00316E7C">
              <w:rPr>
                <w:b w:val="0"/>
                <w:sz w:val="20"/>
              </w:rPr>
              <w:t>8</w:t>
            </w:r>
            <w:r w:rsidRPr="00B2492F">
              <w:rPr>
                <w:b w:val="0"/>
                <w:sz w:val="20"/>
              </w:rPr>
              <w:t xml:space="preserve"> pkt. </w:t>
            </w:r>
          </w:p>
          <w:p w:rsidR="00B2492F" w:rsidRPr="00B2492F" w:rsidRDefault="00B2492F" w:rsidP="00B2492F">
            <w:pPr>
              <w:pStyle w:val="Tekstpodstawowywcity3"/>
              <w:ind w:left="0"/>
              <w:rPr>
                <w:b w:val="0"/>
                <w:sz w:val="20"/>
              </w:rPr>
            </w:pPr>
            <w:r w:rsidRPr="00B2492F">
              <w:rPr>
                <w:b w:val="0"/>
                <w:sz w:val="20"/>
              </w:rPr>
              <w:t>Status niepełnosprawności jest określony posiadanym aktualnym orzeczeniem o niepełnosprawności wydanym przez właściwy zespół do spraw orzekania</w:t>
            </w:r>
            <w:r>
              <w:rPr>
                <w:b w:val="0"/>
                <w:sz w:val="20"/>
              </w:rPr>
              <w:t xml:space="preserve"> </w:t>
            </w:r>
            <w:r w:rsidRPr="00B2492F">
              <w:rPr>
                <w:b w:val="0"/>
                <w:sz w:val="20"/>
              </w:rPr>
              <w:t>o niepełnosprawności, bądź aktualnym orzeczeniem lekarza orzecznika Zakładu Ubezpieczeń Społecznych, a także innym aktualnym orzeczeniem równoważnym do orzeczeń wyżej wymienionych. Wykonawca na wezwanie Zamawiającego i w terminie wskazanym w tym wezwaniu (nie krótszym niż 3 dni robocze) będzie zobowiązany do przedstawienia dokumentu (zanonimizowanego) potwierdzającego posiadanie przez wskazaną osobę statusu osoby niepełnosprawnej.</w:t>
            </w:r>
          </w:p>
          <w:p w:rsidR="00866AD6" w:rsidRDefault="00866AD6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  <w:p w:rsidR="00866AD6" w:rsidRPr="00866AD6" w:rsidRDefault="00866AD6" w:rsidP="00866AD6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Zamawiający udzieli zamówienia W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ykonawcy, którego oferta w toku badania i oceny ofert nie zostanie odrzucona i zostanie uznana za najkorzystniejszą, tzn.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uzyska najwyższą sumę punktów </w:t>
            </w:r>
            <w:r w:rsidR="00DE3D0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ww. kryteriach</w:t>
            </w:r>
            <w:r w:rsidRP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866AD6" w:rsidRPr="00D9761F" w:rsidRDefault="00866AD6" w:rsidP="00E97B31">
            <w:pPr>
              <w:pStyle w:val="Tekstpodstawowywcity3"/>
              <w:ind w:left="0"/>
              <w:rPr>
                <w:b w:val="0"/>
                <w:sz w:val="20"/>
              </w:rPr>
            </w:pPr>
          </w:p>
        </w:tc>
      </w:tr>
      <w:tr w:rsidR="000F63EE" w:rsidRPr="00D9761F" w:rsidTr="00D9761F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VI. TERMIN I SPOSÓB SKŁADANIA OFERT</w:t>
            </w:r>
          </w:p>
        </w:tc>
      </w:tr>
      <w:tr w:rsidR="00D42637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1.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 należy</w:t>
            </w:r>
            <w:r w:rsidR="0040687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złożyć wg wzoru formularza ofertowego (zał. nr </w:t>
            </w:r>
            <w:r w:rsidR="00BA5D76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2. </w:t>
            </w:r>
            <w:r w:rsidR="00D4263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ć sporządzona w języku polskim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3.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Oferta musi być czytelna</w:t>
            </w:r>
            <w:r w:rsidR="00C1685C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503207" w:rsidP="0081562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4.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Ofertę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należy złożyć w terminie do dnia </w:t>
            </w:r>
            <w:r w:rsidR="00BA5D76"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  <w:r w:rsidR="003263B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5C32DB">
              <w:rPr>
                <w:rFonts w:ascii="Times New Roman" w:hAnsi="Times New Roman" w:cs="Times New Roman"/>
                <w:b w:val="0"/>
                <w:sz w:val="20"/>
                <w:szCs w:val="20"/>
              </w:rPr>
              <w:t>stycznia 2020</w:t>
            </w:r>
            <w:r w:rsidR="0005306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r.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do godz. </w:t>
            </w:r>
            <w:r w:rsidR="00866AD6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:00</w:t>
            </w:r>
            <w:r w:rsidR="008064E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osobiście w siedzibie zamawiającego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wskazanej w</w:t>
            </w:r>
            <w:r w:rsidR="00D70CF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pkt.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</w:t>
            </w:r>
            <w:r w:rsidR="00853727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F405FF">
              <w:rPr>
                <w:rFonts w:ascii="Times New Roman" w:hAnsi="Times New Roman" w:cs="Times New Roman"/>
                <w:b w:val="0"/>
                <w:sz w:val="20"/>
                <w:szCs w:val="20"/>
              </w:rPr>
              <w:t>, pok. 2166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przesłać faksem na numer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71 340 69 70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E1465E" w:rsidRPr="00D9761F" w:rsidRDefault="00D30676" w:rsidP="0081562F">
            <w:pPr>
              <w:pStyle w:val="Akapitzlist"/>
              <w:ind w:left="108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 formie skanu pocztą elektroniczną na adres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</w:t>
            </w:r>
            <w:r w:rsidR="00A427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@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duw</w:t>
            </w:r>
            <w:r w:rsidR="00D3162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pl</w:t>
            </w:r>
          </w:p>
          <w:p w:rsidR="00BA5D76" w:rsidRPr="00BA5D76" w:rsidRDefault="00CA294B" w:rsidP="0081562F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5. Zamawiający odrzuci ofertę: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1) złożon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ą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po terminie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2)</w:t>
            </w:r>
            <w:r w:rsidR="00DE3D08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złożoną przez W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ykonawcę niespełniającego</w:t>
            </w: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warunków udziału w postępowaniu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Pr="00D9761F" w:rsidRDefault="00CA294B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3) </w:t>
            </w:r>
            <w:r w:rsidR="00B81484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niezgodną z treścią zapytania ofertowego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E1465E" w:rsidRDefault="00B81484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4) zawierającą błędy nie będące oczywistymi omyłkami pisarskimi lub rachunkowymi</w:t>
            </w:r>
            <w:r w:rsidR="00245819" w:rsidRPr="00D9761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,</w:t>
            </w:r>
          </w:p>
          <w:p w:rsidR="00BA5D76" w:rsidRDefault="00BA5D76" w:rsidP="0081562F">
            <w:pPr>
              <w:tabs>
                <w:tab w:val="left" w:pos="1440"/>
              </w:tabs>
              <w:ind w:left="284"/>
              <w:jc w:val="both"/>
              <w:rPr>
                <w:rFonts w:ascii="Times New Roman" w:hAnsi="Times New Roman" w:cs="Times New Roman"/>
                <w:bCs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5) niepodpisaną.</w:t>
            </w:r>
          </w:p>
          <w:p w:rsidR="00E1465E" w:rsidRPr="00D9761F" w:rsidRDefault="00EF17D4" w:rsidP="003263B2">
            <w:pPr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  <w:r w:rsidR="00B81484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900C2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Wykonawcy ponoszą wszelkie koszty własne związane z przygotowaniem i złożeniem oferty, niezależnie od wyniku postępowania.</w:t>
            </w:r>
          </w:p>
        </w:tc>
      </w:tr>
      <w:tr w:rsidR="003F4C4F" w:rsidRPr="00D9761F" w:rsidTr="00D9761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VII. INFORMACJE DOTYCZĄCE WYBORU OFERTY/OPIS SPOSOBU WYBORU OFERTY</w:t>
            </w:r>
          </w:p>
        </w:tc>
      </w:tr>
      <w:tr w:rsidR="003F4C4F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67541" w:rsidRPr="00D9761F" w:rsidRDefault="00CD561F" w:rsidP="00E97B31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ferta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najkorzystniejsza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zostanie wybrana spośród ofert 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niepodlegających odrzuceniu</w:t>
            </w:r>
            <w:r w:rsidR="00E67541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na podstawie kryteri</w:t>
            </w:r>
            <w:r w:rsidR="00BA5D76">
              <w:rPr>
                <w:rFonts w:ascii="Times New Roman" w:hAnsi="Times New Roman" w:cs="Times New Roman"/>
                <w:b w:val="0"/>
                <w:sz w:val="20"/>
                <w:szCs w:val="20"/>
              </w:rPr>
              <w:t>ów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wskazan</w:t>
            </w:r>
            <w:r w:rsidR="00BA5D76">
              <w:rPr>
                <w:rFonts w:ascii="Times New Roman" w:hAnsi="Times New Roman" w:cs="Times New Roman"/>
                <w:b w:val="0"/>
                <w:sz w:val="20"/>
                <w:szCs w:val="20"/>
              </w:rPr>
              <w:t>ych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w </w:t>
            </w:r>
            <w:r w:rsidR="00B90A4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punkcie</w:t>
            </w:r>
            <w:r w:rsidR="00D9249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E13CE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3F4C4F" w:rsidRPr="00D9761F" w:rsidTr="00D9761F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1465E" w:rsidRPr="00D9761F" w:rsidRDefault="00CA294B" w:rsidP="0081562F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VIII. DODATKOWE INFORMACJE/OSOBA UPRAWNIONA DO KONTAKTU</w:t>
            </w:r>
          </w:p>
        </w:tc>
      </w:tr>
      <w:tr w:rsidR="003F4C4F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</w:t>
            </w:r>
            <w:r w:rsidR="00C37ABA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wych informacji udziela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Piotr </w:t>
            </w:r>
            <w:proofErr w:type="spellStart"/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Brzuzek</w:t>
            </w:r>
            <w:proofErr w:type="spellEnd"/>
          </w:p>
          <w:p w:rsidR="003F4C4F" w:rsidRPr="00D9761F" w:rsidRDefault="0069464A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  <w:r w:rsidR="003F4C4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el.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71 340 63 55</w:t>
            </w:r>
          </w:p>
          <w:p w:rsidR="003F4C4F" w:rsidRPr="00D9761F" w:rsidRDefault="003F4C4F" w:rsidP="00E158AE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e</w:t>
            </w:r>
            <w:r w:rsidR="00E2780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mail: </w:t>
            </w:r>
            <w:r w:rsidR="0024581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zamowienia@duw.pl</w:t>
            </w:r>
          </w:p>
          <w:p w:rsidR="003F4C4F" w:rsidRPr="00D9761F" w:rsidRDefault="003F4C4F" w:rsidP="003F4C4F">
            <w:pPr>
              <w:ind w:left="39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C37D9" w:rsidRPr="00D9761F" w:rsidTr="00D9761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B27EE0" w:rsidRPr="00D9761F" w:rsidRDefault="00F44801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IX</w:t>
            </w:r>
            <w:r w:rsidR="002661E6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3C37D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DODATKOWE INFORMACJE</w:t>
            </w:r>
          </w:p>
          <w:p w:rsidR="00B27EE0" w:rsidRPr="00D9761F" w:rsidRDefault="00B27EE0" w:rsidP="00B27EE0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F52478" w:rsidRPr="00866AD6" w:rsidRDefault="00866AD6" w:rsidP="00866AD6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1. </w:t>
            </w:r>
            <w:r w:rsidR="00B27EE0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Zamawiający zastrzega sobie prawo do niedokonania wyboru</w:t>
            </w:r>
            <w:r w:rsidR="00175A73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Wykonawcy </w:t>
            </w:r>
            <w:r w:rsidR="00175A73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w przypadku, gdy</w:t>
            </w:r>
            <w:r w:rsidR="00F52478" w:rsidRPr="00866AD6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:</w:t>
            </w:r>
          </w:p>
          <w:p w:rsidR="00B90A43" w:rsidRPr="00D9761F" w:rsidRDefault="00F52478" w:rsidP="00B90A43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1)</w:t>
            </w:r>
            <w:r w:rsidR="00175A73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nie zostanie złożona żadna oferta</w:t>
            </w:r>
            <w:r w:rsidR="00D9761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E97B31" w:rsidRPr="00D9761F" w:rsidRDefault="00F94093" w:rsidP="002C3D07">
            <w:pPr>
              <w:ind w:left="284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36F78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) procedura wyboru oferty obarczona jest wadą niemożliwą do usunięcia uniemożliwiającą udziele</w:t>
            </w:r>
            <w:r w:rsidR="00C84D55">
              <w:rPr>
                <w:rFonts w:ascii="Times New Roman" w:hAnsi="Times New Roman" w:cs="Times New Roman"/>
                <w:b w:val="0"/>
                <w:sz w:val="20"/>
                <w:szCs w:val="20"/>
              </w:rPr>
              <w:t>nie zamówienia i zawarcie umowy.</w:t>
            </w:r>
          </w:p>
          <w:p w:rsidR="00D77FB5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3. </w:t>
            </w:r>
            <w:r w:rsidR="004967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Niniejsze zapytanie 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fertowe nie stanowi zobowiązania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Dolnośląskiego Urzędu Wojewódzkiego we Wrocławiu 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do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FC1C72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zawarcia umowy. </w:t>
            </w:r>
            <w:r w:rsidR="003263B2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Zamawiający zastrzega sobie prawo unieważnienia postępowania w każdym wypadku bez podania przyczyn.</w:t>
            </w:r>
            <w:bookmarkStart w:id="0" w:name="_GoBack"/>
            <w:bookmarkEnd w:id="0"/>
          </w:p>
          <w:p w:rsidR="003C37D9" w:rsidRPr="00D9761F" w:rsidRDefault="00464C45" w:rsidP="00B6583C">
            <w:pPr>
              <w:ind w:left="0"/>
              <w:jc w:val="both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4.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Termin związania ofertą:</w:t>
            </w:r>
            <w:r w:rsidR="00D77FB5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</w:t>
            </w:r>
            <w:r w:rsidR="00D9761F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30 </w:t>
            </w:r>
            <w:r w:rsidR="00B27EE0"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dni od zakończenia terminu składania ofert.</w:t>
            </w:r>
          </w:p>
          <w:p w:rsidR="00D9761F" w:rsidRPr="00D9761F" w:rsidRDefault="00D9761F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5. Wzór umowy stanowi załącznik nr </w:t>
            </w:r>
            <w:r w:rsidR="002C3D07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>2</w:t>
            </w:r>
            <w:r w:rsidRPr="00D9761F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pl-PL"/>
              </w:rPr>
              <w:t xml:space="preserve"> do Zapytania ofertowego</w:t>
            </w:r>
          </w:p>
          <w:p w:rsidR="003C37D9" w:rsidRPr="00D9761F" w:rsidRDefault="003C37D9" w:rsidP="00B6583C">
            <w:pPr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4C45" w:rsidRPr="00D9761F" w:rsidTr="00D97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464C45" w:rsidRPr="00D9761F" w:rsidRDefault="00464C45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</w:t>
            </w:r>
            <w:r w:rsidR="00FC0C42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ałączniki zapytania ofertowego/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ogłoszenia o zamówieniu:</w:t>
            </w:r>
          </w:p>
          <w:p w:rsidR="00464C45" w:rsidRDefault="00D9761F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Formularz ofertowy</w:t>
            </w:r>
          </w:p>
          <w:p w:rsidR="002A69C0" w:rsidRDefault="002A69C0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Wzór umowy</w:t>
            </w:r>
          </w:p>
          <w:p w:rsidR="002A69C0" w:rsidRPr="002C3D07" w:rsidRDefault="002A69C0" w:rsidP="002C3D07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Szczegółowy Opis Przedmiotu Zamówienia</w:t>
            </w:r>
          </w:p>
        </w:tc>
      </w:tr>
      <w:tr w:rsidR="00ED5E2F" w:rsidRPr="00D9761F" w:rsidTr="00D9761F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:rsidR="00ED5E2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Default="00BE3263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BE3263" w:rsidRPr="00D9761F" w:rsidRDefault="00866AD6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="00316E7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</w:t>
            </w:r>
            <w:r w:rsidR="001B5B9F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  <w:r w:rsidR="00316E7C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1B5B9F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  <w:r w:rsidR="00316E7C">
              <w:rPr>
                <w:rFonts w:ascii="Times New Roman" w:hAnsi="Times New Roman" w:cs="Times New Roman"/>
                <w:b w:val="0"/>
                <w:sz w:val="20"/>
                <w:szCs w:val="20"/>
              </w:rPr>
              <w:t>/20</w:t>
            </w:r>
            <w:r w:rsidR="001B5B9F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  <w:r w:rsidR="00316E7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</w:t>
            </w:r>
            <w:r w:rsidR="00BE326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Piotr </w:t>
            </w:r>
            <w:proofErr w:type="spellStart"/>
            <w:r w:rsidR="00BE3263">
              <w:rPr>
                <w:rFonts w:ascii="Times New Roman" w:hAnsi="Times New Roman" w:cs="Times New Roman"/>
                <w:b w:val="0"/>
                <w:sz w:val="20"/>
                <w:szCs w:val="20"/>
              </w:rPr>
              <w:t>Brzuzek</w:t>
            </w:r>
            <w:proofErr w:type="spellEnd"/>
          </w:p>
          <w:p w:rsidR="00ED5E2F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.............................................                                                 ..................................................</w:t>
            </w:r>
          </w:p>
          <w:p w:rsidR="00207E09" w:rsidRPr="00D9761F" w:rsidRDefault="00ED5E2F" w:rsidP="00464C45">
            <w:pPr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(data)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</w:t>
            </w:r>
            <w:r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(podpis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osoby prowadzącej procedurę,</w:t>
            </w:r>
          </w:p>
          <w:p w:rsidR="00E1465E" w:rsidRPr="00D9761F" w:rsidRDefault="00BE3263" w:rsidP="00BE3263">
            <w:pPr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</w:t>
            </w:r>
            <w:r w:rsidR="00207E09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działającej w imieniu </w:t>
            </w:r>
            <w:r w:rsidR="00ED5E2F" w:rsidRPr="00D9761F">
              <w:rPr>
                <w:rFonts w:ascii="Times New Roman" w:hAnsi="Times New Roman" w:cs="Times New Roman"/>
                <w:b w:val="0"/>
                <w:sz w:val="20"/>
                <w:szCs w:val="20"/>
              </w:rPr>
              <w:t>zamawiającego)</w:t>
            </w:r>
          </w:p>
        </w:tc>
      </w:tr>
    </w:tbl>
    <w:p w:rsidR="002A6BE9" w:rsidRPr="00D9761F" w:rsidRDefault="002A6BE9">
      <w:pPr>
        <w:rPr>
          <w:rFonts w:ascii="Times New Roman" w:hAnsi="Times New Roman" w:cs="Times New Roman"/>
          <w:sz w:val="20"/>
          <w:szCs w:val="20"/>
        </w:rPr>
      </w:pPr>
    </w:p>
    <w:sectPr w:rsidR="002A6BE9" w:rsidRPr="00D9761F" w:rsidSect="00B60D8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120" w:rsidRDefault="00004120" w:rsidP="00107805">
      <w:r>
        <w:separator/>
      </w:r>
    </w:p>
  </w:endnote>
  <w:endnote w:type="continuationSeparator" w:id="0">
    <w:p w:rsidR="00004120" w:rsidRDefault="00004120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2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67" w:rsidRPr="00612263" w:rsidRDefault="00612263" w:rsidP="00612263">
    <w:pPr>
      <w:pStyle w:val="Nagwek"/>
      <w:jc w:val="both"/>
      <w:rPr>
        <w:sz w:val="20"/>
        <w:szCs w:val="20"/>
      </w:rPr>
    </w:pPr>
    <w:r>
      <w:rPr>
        <w:sz w:val="20"/>
        <w:szCs w:val="20"/>
      </w:rPr>
      <w:t>Projekt nr 10/10-2019</w:t>
    </w:r>
    <w:r w:rsidRPr="00CA085C">
      <w:rPr>
        <w:sz w:val="20"/>
        <w:szCs w:val="20"/>
      </w:rPr>
      <w:t>/OG-FAMI</w:t>
    </w:r>
    <w:r w:rsidRPr="00D9761F">
      <w:rPr>
        <w:sz w:val="20"/>
        <w:szCs w:val="20"/>
      </w:rPr>
      <w:t xml:space="preserve"> </w:t>
    </w:r>
    <w:r>
      <w:rPr>
        <w:sz w:val="20"/>
        <w:szCs w:val="20"/>
      </w:rPr>
      <w:t xml:space="preserve">pn.: </w:t>
    </w:r>
    <w:r w:rsidRPr="00D9761F">
      <w:rPr>
        <w:sz w:val="20"/>
        <w:szCs w:val="20"/>
      </w:rPr>
      <w:t>„</w:t>
    </w:r>
    <w:r w:rsidRPr="00E57A97">
      <w:rPr>
        <w:sz w:val="20"/>
        <w:szCs w:val="20"/>
      </w:rPr>
      <w:t>Wsparcie działań Wojewody Dolnośląskiego w obszarze obsługi obywateli państw trzecich</w:t>
    </w:r>
    <w:r w:rsidRPr="00D9761F">
      <w:rPr>
        <w:sz w:val="20"/>
        <w:szCs w:val="20"/>
      </w:rPr>
      <w:t>”</w:t>
    </w:r>
    <w:r>
      <w:rPr>
        <w:sz w:val="20"/>
        <w:szCs w:val="20"/>
      </w:rPr>
      <w:t xml:space="preserve"> dofinansowany w ramach Programu Krajowego Funduszu Azylu, Migracji i Integracji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120" w:rsidRDefault="00004120" w:rsidP="00107805">
      <w:r>
        <w:separator/>
      </w:r>
    </w:p>
  </w:footnote>
  <w:footnote w:type="continuationSeparator" w:id="0">
    <w:p w:rsidR="00004120" w:rsidRDefault="00004120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67" w:rsidRDefault="0054465F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B2276F" wp14:editId="749FBD57">
          <wp:simplePos x="0" y="0"/>
          <wp:positionH relativeFrom="column">
            <wp:posOffset>-224790</wp:posOffset>
          </wp:positionH>
          <wp:positionV relativeFrom="paragraph">
            <wp:posOffset>17780</wp:posOffset>
          </wp:positionV>
          <wp:extent cx="2865120" cy="610235"/>
          <wp:effectExtent l="0" t="0" r="0" b="0"/>
          <wp:wrapTight wrapText="bothSides">
            <wp:wrapPolygon edited="0">
              <wp:start x="0" y="0"/>
              <wp:lineTo x="0" y="20903"/>
              <wp:lineTo x="7181" y="20903"/>
              <wp:lineTo x="21399" y="20903"/>
              <wp:lineTo x="21399" y="0"/>
              <wp:lineTo x="7181" y="0"/>
              <wp:lineTo x="0" y="0"/>
            </wp:wrapPolygon>
          </wp:wrapTight>
          <wp:docPr id="2" name="Obraz 1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ind w:left="4394"/>
      <w:jc w:val="both"/>
      <w:rPr>
        <w:rFonts w:ascii="Times New Roman" w:hAnsi="Times New Roman"/>
        <w:sz w:val="20"/>
        <w:szCs w:val="20"/>
      </w:rPr>
    </w:pPr>
  </w:p>
  <w:p w:rsidR="00053067" w:rsidRDefault="00053067" w:rsidP="00053067">
    <w:pPr>
      <w:pStyle w:val="Nagwek"/>
      <w:tabs>
        <w:tab w:val="clear" w:pos="4536"/>
        <w:tab w:val="clear" w:pos="9072"/>
      </w:tabs>
      <w:ind w:left="-142"/>
      <w:jc w:val="both"/>
      <w:rPr>
        <w:rFonts w:ascii="Times New Roman" w:hAnsi="Times New Roman"/>
        <w:sz w:val="20"/>
        <w:szCs w:val="20"/>
      </w:rPr>
    </w:pPr>
  </w:p>
  <w:p w:rsidR="0054465F" w:rsidRDefault="00053067" w:rsidP="00053067">
    <w:pPr>
      <w:pStyle w:val="Nagwek"/>
      <w:tabs>
        <w:tab w:val="clear" w:pos="4536"/>
        <w:tab w:val="clear" w:pos="9072"/>
      </w:tabs>
      <w:ind w:left="-142"/>
      <w:jc w:val="both"/>
    </w:pPr>
    <w:r>
      <w:rPr>
        <w:rFonts w:ascii="Times New Roman" w:hAnsi="Times New Roman"/>
        <w:sz w:val="20"/>
        <w:szCs w:val="20"/>
      </w:rPr>
      <w:t>BEZPIECZNA PRZYSTAŃ</w:t>
    </w:r>
    <w:r w:rsidR="0054465F" w:rsidRPr="00D9761F">
      <w:rPr>
        <w:rFonts w:ascii="Times New Roman" w:hAnsi="Times New Roman" w:cs="Times New Roman"/>
        <w:sz w:val="20"/>
        <w:szCs w:val="20"/>
      </w:rPr>
      <w:t xml:space="preserve"> </w:t>
    </w:r>
  </w:p>
  <w:p w:rsidR="00B60D8B" w:rsidRDefault="00B60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27E4901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" w15:restartNumberingAfterBreak="0">
    <w:nsid w:val="02ED65A6"/>
    <w:multiLevelType w:val="hybridMultilevel"/>
    <w:tmpl w:val="CAEAEE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52B67F8"/>
    <w:multiLevelType w:val="hybridMultilevel"/>
    <w:tmpl w:val="B0AE8C38"/>
    <w:lvl w:ilvl="0" w:tplc="00000008">
      <w:start w:val="1"/>
      <w:numFmt w:val="bullet"/>
      <w:lvlText w:val=""/>
      <w:lvlJc w:val="left"/>
      <w:pPr>
        <w:ind w:left="1473" w:hanging="22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5" w15:restartNumberingAfterBreak="0">
    <w:nsid w:val="14D5652B"/>
    <w:multiLevelType w:val="hybridMultilevel"/>
    <w:tmpl w:val="F6C8FD46"/>
    <w:lvl w:ilvl="0" w:tplc="1B7CDB2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3D770D"/>
    <w:multiLevelType w:val="hybridMultilevel"/>
    <w:tmpl w:val="FEA48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F2258"/>
    <w:multiLevelType w:val="hybridMultilevel"/>
    <w:tmpl w:val="F6C8FD46"/>
    <w:lvl w:ilvl="0" w:tplc="1B7CDB2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0F43"/>
    <w:multiLevelType w:val="hybridMultilevel"/>
    <w:tmpl w:val="554E0B48"/>
    <w:lvl w:ilvl="0" w:tplc="078011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106A30"/>
    <w:multiLevelType w:val="hybridMultilevel"/>
    <w:tmpl w:val="DBD65A0C"/>
    <w:lvl w:ilvl="0" w:tplc="F0741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02421"/>
    <w:multiLevelType w:val="hybridMultilevel"/>
    <w:tmpl w:val="07F6CB22"/>
    <w:lvl w:ilvl="0" w:tplc="8E7EFA8A">
      <w:start w:val="1"/>
      <w:numFmt w:val="bullet"/>
      <w:suff w:val="space"/>
      <w:lvlText w:val=""/>
      <w:lvlJc w:val="left"/>
      <w:pPr>
        <w:ind w:left="1473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2" w15:restartNumberingAfterBreak="0">
    <w:nsid w:val="256C5F75"/>
    <w:multiLevelType w:val="multilevel"/>
    <w:tmpl w:val="9410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27B16411"/>
    <w:multiLevelType w:val="hybridMultilevel"/>
    <w:tmpl w:val="EF1A5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1839C8"/>
    <w:multiLevelType w:val="hybridMultilevel"/>
    <w:tmpl w:val="D7B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B694E"/>
    <w:multiLevelType w:val="multilevel"/>
    <w:tmpl w:val="E29C0852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8" w15:restartNumberingAfterBreak="0">
    <w:nsid w:val="460E39BF"/>
    <w:multiLevelType w:val="multilevel"/>
    <w:tmpl w:val="24C28B5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04812"/>
    <w:multiLevelType w:val="multilevel"/>
    <w:tmpl w:val="227C33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454" w:hanging="22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CD0AF2"/>
    <w:multiLevelType w:val="hybridMultilevel"/>
    <w:tmpl w:val="E0DC0F3C"/>
    <w:lvl w:ilvl="0" w:tplc="8F6E0882">
      <w:start w:val="1"/>
      <w:numFmt w:val="lowerLetter"/>
      <w:suff w:val="space"/>
      <w:lvlText w:val="%1)"/>
      <w:lvlJc w:val="left"/>
      <w:pPr>
        <w:ind w:left="1362" w:hanging="114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3" w15:restartNumberingAfterBreak="0">
    <w:nsid w:val="501A3160"/>
    <w:multiLevelType w:val="hybridMultilevel"/>
    <w:tmpl w:val="F28ED6E8"/>
    <w:lvl w:ilvl="0" w:tplc="00000008">
      <w:start w:val="1"/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5740AB"/>
    <w:multiLevelType w:val="hybridMultilevel"/>
    <w:tmpl w:val="3DAC57DA"/>
    <w:lvl w:ilvl="0" w:tplc="44421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3B384D"/>
    <w:multiLevelType w:val="hybridMultilevel"/>
    <w:tmpl w:val="6A76B79A"/>
    <w:lvl w:ilvl="0" w:tplc="4CB63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47F2B"/>
    <w:multiLevelType w:val="hybridMultilevel"/>
    <w:tmpl w:val="165C2812"/>
    <w:lvl w:ilvl="0" w:tplc="A838E30A">
      <w:start w:val="1"/>
      <w:numFmt w:val="lowerLetter"/>
      <w:suff w:val="space"/>
      <w:lvlText w:val="%1)"/>
      <w:lvlJc w:val="left"/>
      <w:pPr>
        <w:ind w:left="1476" w:hanging="11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2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D7F3F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1" w15:restartNumberingAfterBreak="0">
    <w:nsid w:val="7AAC7E49"/>
    <w:multiLevelType w:val="multilevel"/>
    <w:tmpl w:val="57F4902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BAB2FB3"/>
    <w:multiLevelType w:val="multilevel"/>
    <w:tmpl w:val="304E8AA2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  <w:sz w:val="20"/>
        <w:szCs w:val="20"/>
      </w:rPr>
    </w:lvl>
    <w:lvl w:ilvl="2">
      <w:start w:val="1"/>
      <w:numFmt w:val="decimal"/>
      <w:suff w:val="space"/>
      <w:lvlText w:val="%3)"/>
      <w:lvlJc w:val="left"/>
      <w:pPr>
        <w:ind w:left="794" w:hanging="227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3" w15:restartNumberingAfterBreak="0">
    <w:nsid w:val="7D5B5B11"/>
    <w:multiLevelType w:val="hybridMultilevel"/>
    <w:tmpl w:val="04D8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4"/>
  </w:num>
  <w:num w:numId="3">
    <w:abstractNumId w:val="14"/>
  </w:num>
  <w:num w:numId="4">
    <w:abstractNumId w:val="15"/>
  </w:num>
  <w:num w:numId="5">
    <w:abstractNumId w:val="29"/>
  </w:num>
  <w:num w:numId="6">
    <w:abstractNumId w:val="21"/>
  </w:num>
  <w:num w:numId="7">
    <w:abstractNumId w:val="24"/>
  </w:num>
  <w:num w:numId="8">
    <w:abstractNumId w:val="28"/>
  </w:num>
  <w:num w:numId="9">
    <w:abstractNumId w:val="19"/>
  </w:num>
  <w:num w:numId="10">
    <w:abstractNumId w:val="2"/>
  </w:num>
  <w:num w:numId="11">
    <w:abstractNumId w:val="11"/>
  </w:num>
  <w:num w:numId="12">
    <w:abstractNumId w:val="4"/>
  </w:num>
  <w:num w:numId="13">
    <w:abstractNumId w:val="18"/>
  </w:num>
  <w:num w:numId="14">
    <w:abstractNumId w:val="25"/>
  </w:num>
  <w:num w:numId="15">
    <w:abstractNumId w:val="32"/>
  </w:num>
  <w:num w:numId="16">
    <w:abstractNumId w:val="22"/>
  </w:num>
  <w:num w:numId="17">
    <w:abstractNumId w:val="1"/>
  </w:num>
  <w:num w:numId="18">
    <w:abstractNumId w:val="12"/>
  </w:num>
  <w:num w:numId="19">
    <w:abstractNumId w:val="27"/>
  </w:num>
  <w:num w:numId="20">
    <w:abstractNumId w:val="3"/>
  </w:num>
  <w:num w:numId="21">
    <w:abstractNumId w:val="20"/>
  </w:num>
  <w:num w:numId="22">
    <w:abstractNumId w:val="9"/>
  </w:num>
  <w:num w:numId="23">
    <w:abstractNumId w:val="0"/>
  </w:num>
  <w:num w:numId="24">
    <w:abstractNumId w:val="23"/>
  </w:num>
  <w:num w:numId="25">
    <w:abstractNumId w:val="33"/>
  </w:num>
  <w:num w:numId="26">
    <w:abstractNumId w:val="30"/>
  </w:num>
  <w:num w:numId="27">
    <w:abstractNumId w:val="13"/>
  </w:num>
  <w:num w:numId="28">
    <w:abstractNumId w:val="31"/>
  </w:num>
  <w:num w:numId="29">
    <w:abstractNumId w:val="5"/>
  </w:num>
  <w:num w:numId="30">
    <w:abstractNumId w:val="6"/>
  </w:num>
  <w:num w:numId="31">
    <w:abstractNumId w:val="16"/>
  </w:num>
  <w:num w:numId="32">
    <w:abstractNumId w:val="17"/>
  </w:num>
  <w:num w:numId="33">
    <w:abstractNumId w:val="26"/>
  </w:num>
  <w:num w:numId="34">
    <w:abstractNumId w:val="1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4120"/>
    <w:rsid w:val="00010DD4"/>
    <w:rsid w:val="00022E0F"/>
    <w:rsid w:val="000366E5"/>
    <w:rsid w:val="00044198"/>
    <w:rsid w:val="00053067"/>
    <w:rsid w:val="00074C01"/>
    <w:rsid w:val="00074CC8"/>
    <w:rsid w:val="000A7E21"/>
    <w:rsid w:val="000B5A2E"/>
    <w:rsid w:val="000C13CD"/>
    <w:rsid w:val="000C2178"/>
    <w:rsid w:val="000D6F10"/>
    <w:rsid w:val="000D737F"/>
    <w:rsid w:val="000D7B68"/>
    <w:rsid w:val="000F2E6E"/>
    <w:rsid w:val="000F4144"/>
    <w:rsid w:val="000F565E"/>
    <w:rsid w:val="000F63EE"/>
    <w:rsid w:val="00107805"/>
    <w:rsid w:val="001451E6"/>
    <w:rsid w:val="001507A2"/>
    <w:rsid w:val="00153659"/>
    <w:rsid w:val="00156EF3"/>
    <w:rsid w:val="001746E7"/>
    <w:rsid w:val="00175A73"/>
    <w:rsid w:val="00185DF9"/>
    <w:rsid w:val="001B12A6"/>
    <w:rsid w:val="001B12DD"/>
    <w:rsid w:val="001B35BB"/>
    <w:rsid w:val="001B5B9F"/>
    <w:rsid w:val="001C6F16"/>
    <w:rsid w:val="001C78D3"/>
    <w:rsid w:val="001C7FF9"/>
    <w:rsid w:val="001E5A43"/>
    <w:rsid w:val="001E5CD6"/>
    <w:rsid w:val="001F2CCB"/>
    <w:rsid w:val="001F4222"/>
    <w:rsid w:val="00207E09"/>
    <w:rsid w:val="002224F2"/>
    <w:rsid w:val="00225B5B"/>
    <w:rsid w:val="00234644"/>
    <w:rsid w:val="00245819"/>
    <w:rsid w:val="002661E6"/>
    <w:rsid w:val="00282AE9"/>
    <w:rsid w:val="002A1575"/>
    <w:rsid w:val="002A31D3"/>
    <w:rsid w:val="002A632F"/>
    <w:rsid w:val="002A69C0"/>
    <w:rsid w:val="002A6BE9"/>
    <w:rsid w:val="002B0B1D"/>
    <w:rsid w:val="002B4AB5"/>
    <w:rsid w:val="002C3D07"/>
    <w:rsid w:val="002D4949"/>
    <w:rsid w:val="002D777F"/>
    <w:rsid w:val="002E0450"/>
    <w:rsid w:val="002F0A16"/>
    <w:rsid w:val="00316E7C"/>
    <w:rsid w:val="0032080E"/>
    <w:rsid w:val="003263B2"/>
    <w:rsid w:val="00330B0B"/>
    <w:rsid w:val="00334AEE"/>
    <w:rsid w:val="00342A82"/>
    <w:rsid w:val="0034522E"/>
    <w:rsid w:val="003556CE"/>
    <w:rsid w:val="003616AB"/>
    <w:rsid w:val="00365573"/>
    <w:rsid w:val="00373F51"/>
    <w:rsid w:val="003B03B1"/>
    <w:rsid w:val="003B1042"/>
    <w:rsid w:val="003C37D9"/>
    <w:rsid w:val="003C6FA2"/>
    <w:rsid w:val="003E0868"/>
    <w:rsid w:val="003F4C4F"/>
    <w:rsid w:val="003F5425"/>
    <w:rsid w:val="00406871"/>
    <w:rsid w:val="00422DBB"/>
    <w:rsid w:val="004603A1"/>
    <w:rsid w:val="00464C45"/>
    <w:rsid w:val="00465760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465F"/>
    <w:rsid w:val="00545B29"/>
    <w:rsid w:val="00545B99"/>
    <w:rsid w:val="00567626"/>
    <w:rsid w:val="00570A17"/>
    <w:rsid w:val="00574153"/>
    <w:rsid w:val="005A44AD"/>
    <w:rsid w:val="005B2A44"/>
    <w:rsid w:val="005C32DB"/>
    <w:rsid w:val="00604C4C"/>
    <w:rsid w:val="00612263"/>
    <w:rsid w:val="00642459"/>
    <w:rsid w:val="00650737"/>
    <w:rsid w:val="0066090D"/>
    <w:rsid w:val="00662096"/>
    <w:rsid w:val="00662C1F"/>
    <w:rsid w:val="00673041"/>
    <w:rsid w:val="00675702"/>
    <w:rsid w:val="00680E5F"/>
    <w:rsid w:val="00692F66"/>
    <w:rsid w:val="0069464A"/>
    <w:rsid w:val="006C2CA9"/>
    <w:rsid w:val="006D161C"/>
    <w:rsid w:val="006D6708"/>
    <w:rsid w:val="006E410B"/>
    <w:rsid w:val="006E5D51"/>
    <w:rsid w:val="006F0738"/>
    <w:rsid w:val="006F63B6"/>
    <w:rsid w:val="007035D6"/>
    <w:rsid w:val="007126F2"/>
    <w:rsid w:val="00715F38"/>
    <w:rsid w:val="007216F1"/>
    <w:rsid w:val="007247DC"/>
    <w:rsid w:val="00731723"/>
    <w:rsid w:val="00736F78"/>
    <w:rsid w:val="00753CB7"/>
    <w:rsid w:val="00774787"/>
    <w:rsid w:val="00797056"/>
    <w:rsid w:val="007B6B52"/>
    <w:rsid w:val="007B72D7"/>
    <w:rsid w:val="007C493A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46903"/>
    <w:rsid w:val="00853727"/>
    <w:rsid w:val="00866AD6"/>
    <w:rsid w:val="00882644"/>
    <w:rsid w:val="0089164D"/>
    <w:rsid w:val="008949FE"/>
    <w:rsid w:val="008A0B97"/>
    <w:rsid w:val="008A63B5"/>
    <w:rsid w:val="008B37C3"/>
    <w:rsid w:val="008E0EC3"/>
    <w:rsid w:val="00900C22"/>
    <w:rsid w:val="00925801"/>
    <w:rsid w:val="00945C68"/>
    <w:rsid w:val="00947DC0"/>
    <w:rsid w:val="009757B5"/>
    <w:rsid w:val="00977130"/>
    <w:rsid w:val="00983A21"/>
    <w:rsid w:val="009A4D1E"/>
    <w:rsid w:val="009B3DE1"/>
    <w:rsid w:val="009C3376"/>
    <w:rsid w:val="009D546F"/>
    <w:rsid w:val="009E54B2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85BFF"/>
    <w:rsid w:val="00AA4D24"/>
    <w:rsid w:val="00AE202D"/>
    <w:rsid w:val="00B03CC0"/>
    <w:rsid w:val="00B12981"/>
    <w:rsid w:val="00B14679"/>
    <w:rsid w:val="00B2492F"/>
    <w:rsid w:val="00B27EE0"/>
    <w:rsid w:val="00B60CC9"/>
    <w:rsid w:val="00B60D8B"/>
    <w:rsid w:val="00B6583C"/>
    <w:rsid w:val="00B674FC"/>
    <w:rsid w:val="00B72470"/>
    <w:rsid w:val="00B80B30"/>
    <w:rsid w:val="00B81484"/>
    <w:rsid w:val="00B82880"/>
    <w:rsid w:val="00B832A9"/>
    <w:rsid w:val="00B8716E"/>
    <w:rsid w:val="00B90A43"/>
    <w:rsid w:val="00B91B45"/>
    <w:rsid w:val="00B92EC9"/>
    <w:rsid w:val="00B960F6"/>
    <w:rsid w:val="00BA5D76"/>
    <w:rsid w:val="00BA7263"/>
    <w:rsid w:val="00BC4AB4"/>
    <w:rsid w:val="00BD3F19"/>
    <w:rsid w:val="00BD49F2"/>
    <w:rsid w:val="00BE3263"/>
    <w:rsid w:val="00BE58A9"/>
    <w:rsid w:val="00BF04FF"/>
    <w:rsid w:val="00BF1610"/>
    <w:rsid w:val="00C159BB"/>
    <w:rsid w:val="00C1685C"/>
    <w:rsid w:val="00C3066F"/>
    <w:rsid w:val="00C36C07"/>
    <w:rsid w:val="00C37ABA"/>
    <w:rsid w:val="00C471E4"/>
    <w:rsid w:val="00C53956"/>
    <w:rsid w:val="00C53997"/>
    <w:rsid w:val="00C66116"/>
    <w:rsid w:val="00C807E3"/>
    <w:rsid w:val="00C84D55"/>
    <w:rsid w:val="00C919F1"/>
    <w:rsid w:val="00C94A11"/>
    <w:rsid w:val="00CA294B"/>
    <w:rsid w:val="00CC78F0"/>
    <w:rsid w:val="00CD0B13"/>
    <w:rsid w:val="00CD561F"/>
    <w:rsid w:val="00CF4A65"/>
    <w:rsid w:val="00D0324B"/>
    <w:rsid w:val="00D03529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9761F"/>
    <w:rsid w:val="00DA7D8B"/>
    <w:rsid w:val="00DB250E"/>
    <w:rsid w:val="00DC24C8"/>
    <w:rsid w:val="00DC598C"/>
    <w:rsid w:val="00DC7A1C"/>
    <w:rsid w:val="00DD00D8"/>
    <w:rsid w:val="00DD4D77"/>
    <w:rsid w:val="00DE3D08"/>
    <w:rsid w:val="00DF20E6"/>
    <w:rsid w:val="00DF71F0"/>
    <w:rsid w:val="00E13CE9"/>
    <w:rsid w:val="00E1465E"/>
    <w:rsid w:val="00E158AE"/>
    <w:rsid w:val="00E251F8"/>
    <w:rsid w:val="00E25A3F"/>
    <w:rsid w:val="00E27802"/>
    <w:rsid w:val="00E40816"/>
    <w:rsid w:val="00E5654E"/>
    <w:rsid w:val="00E60205"/>
    <w:rsid w:val="00E61D69"/>
    <w:rsid w:val="00E66348"/>
    <w:rsid w:val="00E67541"/>
    <w:rsid w:val="00E70B7D"/>
    <w:rsid w:val="00E74F22"/>
    <w:rsid w:val="00E8522F"/>
    <w:rsid w:val="00E97B31"/>
    <w:rsid w:val="00EA403B"/>
    <w:rsid w:val="00EC0C55"/>
    <w:rsid w:val="00ED5E2F"/>
    <w:rsid w:val="00EE06B0"/>
    <w:rsid w:val="00EE5160"/>
    <w:rsid w:val="00EF17D4"/>
    <w:rsid w:val="00F078C9"/>
    <w:rsid w:val="00F156F3"/>
    <w:rsid w:val="00F3315A"/>
    <w:rsid w:val="00F349CF"/>
    <w:rsid w:val="00F37F10"/>
    <w:rsid w:val="00F405FF"/>
    <w:rsid w:val="00F41C84"/>
    <w:rsid w:val="00F44801"/>
    <w:rsid w:val="00F52478"/>
    <w:rsid w:val="00F858C2"/>
    <w:rsid w:val="00F94093"/>
    <w:rsid w:val="00FA30DE"/>
    <w:rsid w:val="00FA739B"/>
    <w:rsid w:val="00FB004B"/>
    <w:rsid w:val="00FB13FB"/>
    <w:rsid w:val="00FC07EC"/>
    <w:rsid w:val="00FC0C42"/>
    <w:rsid w:val="00FC1C72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76A1"/>
  <w15:docId w15:val="{980F2257-41EC-4F6A-B99B-7898E5C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paragraph" w:styleId="Nagwek1">
    <w:name w:val="heading 1"/>
    <w:aliases w:val="heading 1"/>
    <w:basedOn w:val="Normalny"/>
    <w:next w:val="Normalny"/>
    <w:link w:val="Nagwek1Znak"/>
    <w:autoRedefine/>
    <w:qFormat/>
    <w:rsid w:val="003263B2"/>
    <w:pPr>
      <w:keepNext/>
      <w:keepLines/>
      <w:numPr>
        <w:numId w:val="28"/>
      </w:numPr>
      <w:spacing w:before="480" w:after="120"/>
      <w:ind w:left="709" w:hanging="709"/>
      <w:jc w:val="both"/>
      <w:outlineLvl w:val="0"/>
    </w:pPr>
    <w:rPr>
      <w:rFonts w:ascii="Arial" w:eastAsiaTheme="majorEastAsia" w:hAnsi="Arial" w:cstheme="majorBidi"/>
      <w:b/>
      <w:bCs/>
      <w:color w:val="1F497D" w:themeColor="text2"/>
      <w:sz w:val="28"/>
      <w:szCs w:val="28"/>
      <w:lang w:eastAsia="pl-PL"/>
    </w:rPr>
  </w:style>
  <w:style w:type="paragraph" w:styleId="Nagwek3">
    <w:name w:val="heading 3"/>
    <w:aliases w:val="heading 3"/>
    <w:basedOn w:val="Normalny"/>
    <w:link w:val="Nagwek3Znak"/>
    <w:qFormat/>
    <w:rsid w:val="003263B2"/>
    <w:pPr>
      <w:numPr>
        <w:ilvl w:val="2"/>
        <w:numId w:val="28"/>
      </w:numPr>
      <w:ind w:left="1440"/>
      <w:jc w:val="both"/>
      <w:outlineLvl w:val="2"/>
    </w:pPr>
    <w:rPr>
      <w:rFonts w:ascii="Arial" w:eastAsia="Times New Roman" w:hAnsi="Arial" w:cs="Tahoma"/>
      <w:b/>
      <w:bCs/>
      <w:i/>
      <w:color w:val="002060"/>
      <w:szCs w:val="1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3263B2"/>
    <w:pPr>
      <w:keepNext/>
      <w:widowControl w:val="0"/>
      <w:numPr>
        <w:ilvl w:val="3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Theme="majorHAnsi" w:eastAsiaTheme="minorEastAsia" w:hAnsiTheme="majorHAnsi" w:cs="Times New Roman"/>
      <w:b/>
      <w:bCs/>
      <w:color w:val="365F91" w:themeColor="accent1" w:themeShade="BF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3263B2"/>
    <w:pPr>
      <w:widowControl w:val="0"/>
      <w:numPr>
        <w:ilvl w:val="4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4"/>
    </w:pPr>
    <w:rPr>
      <w:rFonts w:asciiTheme="majorHAnsi" w:eastAsiaTheme="minorEastAsia" w:hAnsiTheme="majorHAnsi" w:cs="Times New Roman"/>
      <w:b/>
      <w:bCs/>
      <w:color w:val="365F91" w:themeColor="accent1" w:themeShade="BF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3263B2"/>
    <w:pPr>
      <w:widowControl w:val="0"/>
      <w:numPr>
        <w:ilvl w:val="5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5"/>
    </w:pPr>
    <w:rPr>
      <w:rFonts w:eastAsiaTheme="minorEastAsia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3B2"/>
    <w:pPr>
      <w:widowControl w:val="0"/>
      <w:numPr>
        <w:ilvl w:val="6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6"/>
    </w:pPr>
    <w:rPr>
      <w:rFonts w:eastAsiaTheme="minorEastAsia" w:cs="Times New Roman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3B2"/>
    <w:pPr>
      <w:widowControl w:val="0"/>
      <w:numPr>
        <w:ilvl w:val="7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7"/>
    </w:pPr>
    <w:rPr>
      <w:rFonts w:eastAsiaTheme="minorEastAsia" w:cs="Times New Roman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3B2"/>
    <w:pPr>
      <w:widowControl w:val="0"/>
      <w:numPr>
        <w:ilvl w:val="8"/>
        <w:numId w:val="28"/>
      </w:numPr>
      <w:suppressAutoHyphens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2224F2"/>
  </w:style>
  <w:style w:type="paragraph" w:customStyle="1" w:styleId="siwz">
    <w:name w:val="siwz"/>
    <w:basedOn w:val="Normalny"/>
    <w:qFormat/>
    <w:rsid w:val="002224F2"/>
    <w:pPr>
      <w:ind w:left="0"/>
      <w:contextualSpacing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paragraph" w:styleId="Tekstpodstawowy">
    <w:name w:val="Body Text"/>
    <w:aliases w:val=" Znak1,Znak1"/>
    <w:basedOn w:val="Normalny"/>
    <w:link w:val="TekstpodstawowyZnak"/>
    <w:semiHidden/>
    <w:rsid w:val="00245819"/>
    <w:pPr>
      <w:ind w:left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1 Znak,Znak1 Znak"/>
    <w:basedOn w:val="Domylnaczcionkaakapitu"/>
    <w:link w:val="Tekstpodstawowy"/>
    <w:semiHidden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45819"/>
    <w:pPr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58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B82880"/>
    <w:rPr>
      <w:rFonts w:ascii="Arial" w:eastAsia="Times New Roman" w:hAnsi="Arial" w:cs="Arial"/>
      <w:b/>
      <w:bCs/>
      <w:sz w:val="28"/>
      <w:szCs w:val="28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B82880"/>
    <w:pPr>
      <w:suppressAutoHyphens/>
      <w:ind w:left="0"/>
      <w:jc w:val="center"/>
    </w:pPr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2880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1Znak">
    <w:name w:val="Nagłówek 1 Znak"/>
    <w:aliases w:val="heading 1 Znak"/>
    <w:basedOn w:val="Domylnaczcionkaakapitu"/>
    <w:link w:val="Nagwek1"/>
    <w:rsid w:val="003263B2"/>
    <w:rPr>
      <w:rFonts w:ascii="Arial" w:eastAsiaTheme="majorEastAsia" w:hAnsi="Arial" w:cstheme="majorBidi"/>
      <w:b/>
      <w:bCs/>
      <w:color w:val="1F497D" w:themeColor="text2"/>
      <w:sz w:val="28"/>
      <w:szCs w:val="28"/>
      <w:lang w:eastAsia="pl-PL"/>
    </w:rPr>
  </w:style>
  <w:style w:type="character" w:customStyle="1" w:styleId="Nagwek3Znak">
    <w:name w:val="Nagłówek 3 Znak"/>
    <w:aliases w:val="heading 3 Znak"/>
    <w:basedOn w:val="Domylnaczcionkaakapitu"/>
    <w:link w:val="Nagwek3"/>
    <w:rsid w:val="003263B2"/>
    <w:rPr>
      <w:rFonts w:ascii="Arial" w:eastAsia="Times New Roman" w:hAnsi="Arial" w:cs="Tahoma"/>
      <w:b/>
      <w:bCs/>
      <w:i/>
      <w:color w:val="002060"/>
      <w:szCs w:val="1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63B2"/>
    <w:rPr>
      <w:rFonts w:asciiTheme="majorHAnsi" w:eastAsiaTheme="minorEastAsia" w:hAnsiTheme="majorHAnsi" w:cs="Times New Roman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263B2"/>
    <w:rPr>
      <w:rFonts w:asciiTheme="majorHAnsi" w:eastAsiaTheme="minorEastAsia" w:hAnsiTheme="majorHAnsi" w:cs="Times New Roman"/>
      <w:b/>
      <w:bCs/>
      <w:color w:val="365F91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3B2"/>
    <w:rPr>
      <w:rFonts w:eastAsiaTheme="minorEastAsia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3B2"/>
    <w:rPr>
      <w:rFonts w:eastAsiaTheme="minorEastAsia" w:cs="Times New Roman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3B2"/>
    <w:rPr>
      <w:rFonts w:eastAsiaTheme="minorEastAsia" w:cs="Times New Roman"/>
      <w:i/>
      <w:i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3B2"/>
    <w:rPr>
      <w:rFonts w:asciiTheme="majorHAnsi" w:eastAsiaTheme="majorEastAsia" w:hAnsiTheme="majorHAns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DBD43-6E19-4A1B-B413-5CE70028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Olga Olszewska</cp:lastModifiedBy>
  <cp:revision>6</cp:revision>
  <cp:lastPrinted>2020-01-15T12:49:00Z</cp:lastPrinted>
  <dcterms:created xsi:type="dcterms:W3CDTF">2020-01-15T11:08:00Z</dcterms:created>
  <dcterms:modified xsi:type="dcterms:W3CDTF">2020-01-16T07:16:00Z</dcterms:modified>
</cp:coreProperties>
</file>