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EA9B" w14:textId="77777777" w:rsidR="0006008A" w:rsidRPr="006478D0" w:rsidRDefault="0006008A" w:rsidP="006478D0">
      <w:pPr>
        <w:pStyle w:val="Teksttreci21"/>
        <w:shd w:val="clear" w:color="auto" w:fill="auto"/>
        <w:spacing w:before="120" w:after="120" w:line="276" w:lineRule="auto"/>
        <w:ind w:left="20" w:firstLine="0"/>
        <w:rPr>
          <w:b/>
          <w:sz w:val="20"/>
          <w:szCs w:val="20"/>
        </w:rPr>
      </w:pPr>
      <w:r w:rsidRPr="006478D0">
        <w:rPr>
          <w:rStyle w:val="Teksttreci2"/>
          <w:b/>
          <w:color w:val="000000"/>
          <w:sz w:val="20"/>
          <w:szCs w:val="20"/>
        </w:rPr>
        <w:t>UMOWA</w:t>
      </w:r>
    </w:p>
    <w:p w14:paraId="6E4423A2" w14:textId="2E1A4038" w:rsidR="0006008A" w:rsidRPr="006478D0" w:rsidRDefault="0006008A" w:rsidP="006478D0">
      <w:pPr>
        <w:pStyle w:val="Teksttreci21"/>
        <w:shd w:val="clear" w:color="auto" w:fill="auto"/>
        <w:tabs>
          <w:tab w:val="left" w:pos="5453"/>
        </w:tabs>
        <w:spacing w:before="120" w:after="120" w:line="276" w:lineRule="auto"/>
        <w:ind w:left="2400" w:firstLine="0"/>
        <w:jc w:val="both"/>
        <w:rPr>
          <w:sz w:val="20"/>
          <w:szCs w:val="20"/>
        </w:rPr>
      </w:pPr>
      <w:r w:rsidRPr="006478D0">
        <w:rPr>
          <w:rStyle w:val="Teksttreci2"/>
          <w:color w:val="000000"/>
          <w:sz w:val="20"/>
          <w:szCs w:val="20"/>
        </w:rPr>
        <w:t>zawarta w dniu</w:t>
      </w:r>
      <w:r w:rsidR="006478D0">
        <w:rPr>
          <w:rStyle w:val="Teksttreci2"/>
          <w:color w:val="000000"/>
          <w:sz w:val="20"/>
          <w:szCs w:val="20"/>
        </w:rPr>
        <w:t xml:space="preserve"> ……………………..… 2021 r. </w:t>
      </w:r>
      <w:r w:rsidRPr="006478D0">
        <w:rPr>
          <w:rStyle w:val="Teksttreci2"/>
          <w:color w:val="000000"/>
          <w:sz w:val="20"/>
          <w:szCs w:val="20"/>
        </w:rPr>
        <w:t>we Wrocławiu</w:t>
      </w:r>
    </w:p>
    <w:p w14:paraId="4717EA46" w14:textId="77777777" w:rsidR="0006008A" w:rsidRPr="006478D0" w:rsidRDefault="0006008A" w:rsidP="006478D0">
      <w:pPr>
        <w:pStyle w:val="Teksttreci21"/>
        <w:shd w:val="clear" w:color="auto" w:fill="auto"/>
        <w:spacing w:before="60" w:after="60" w:line="276" w:lineRule="auto"/>
        <w:ind w:left="460"/>
        <w:jc w:val="left"/>
        <w:rPr>
          <w:sz w:val="20"/>
          <w:szCs w:val="20"/>
        </w:rPr>
      </w:pPr>
      <w:r w:rsidRPr="006478D0">
        <w:rPr>
          <w:rStyle w:val="Teksttreci2"/>
          <w:color w:val="000000"/>
          <w:sz w:val="20"/>
          <w:szCs w:val="20"/>
        </w:rPr>
        <w:t>pomiędzy:</w:t>
      </w:r>
    </w:p>
    <w:p w14:paraId="29EF0B69" w14:textId="77777777" w:rsidR="0006008A" w:rsidRPr="006478D0" w:rsidRDefault="0006008A" w:rsidP="006478D0">
      <w:pPr>
        <w:widowControl w:val="0"/>
        <w:spacing w:before="60" w:after="60" w:line="276" w:lineRule="auto"/>
        <w:ind w:left="460" w:hanging="4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Dolnośląskim Urzędem Wojewódzkim we Wrocławiu,</w:t>
      </w:r>
    </w:p>
    <w:p w14:paraId="79FA2679" w14:textId="77777777" w:rsidR="0006008A" w:rsidRPr="006478D0" w:rsidRDefault="0006008A" w:rsidP="006478D0">
      <w:pPr>
        <w:widowControl w:val="0"/>
        <w:spacing w:before="60" w:after="60" w:line="276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Pl. Powstańców Warszawy 1, 50-153 Wrocław, </w:t>
      </w:r>
    </w:p>
    <w:p w14:paraId="604BF901" w14:textId="257A3E12" w:rsidR="0006008A" w:rsidRPr="006478D0" w:rsidRDefault="0006008A" w:rsidP="006478D0">
      <w:pPr>
        <w:widowControl w:val="0"/>
        <w:spacing w:before="60" w:after="60" w:line="276" w:lineRule="auto"/>
        <w:ind w:left="460" w:hanging="4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posiadającym NIP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896-10-03-245, REGON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000514377, </w:t>
      </w:r>
    </w:p>
    <w:p w14:paraId="3B40E550" w14:textId="0CA2E586" w:rsidR="0006008A" w:rsidRPr="006478D0" w:rsidRDefault="0006008A" w:rsidP="006478D0">
      <w:pPr>
        <w:widowControl w:val="0"/>
        <w:spacing w:before="60" w:after="60" w:line="276" w:lineRule="auto"/>
        <w:ind w:left="460" w:hanging="4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reprezentowanym przez :</w:t>
      </w:r>
    </w:p>
    <w:p w14:paraId="43A7E401" w14:textId="77777777" w:rsidR="00DA2CC8" w:rsidRDefault="00D249C4" w:rsidP="006478D0">
      <w:pPr>
        <w:widowControl w:val="0"/>
        <w:tabs>
          <w:tab w:val="left" w:pos="219"/>
        </w:tabs>
        <w:spacing w:before="60" w:after="6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Małgorzatę </w:t>
      </w:r>
      <w:proofErr w:type="spellStart"/>
      <w:r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Hasiewicz</w:t>
      </w:r>
      <w:proofErr w:type="spellEnd"/>
      <w:r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6478D0"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–</w:t>
      </w:r>
      <w:r w:rsid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6008A"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Dyrektora Generalnego, </w:t>
      </w:r>
    </w:p>
    <w:p w14:paraId="43A9F339" w14:textId="6595ECBC" w:rsidR="0006008A" w:rsidRPr="006478D0" w:rsidRDefault="0006008A" w:rsidP="006478D0">
      <w:pPr>
        <w:widowControl w:val="0"/>
        <w:tabs>
          <w:tab w:val="left" w:pos="219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zwanym w treści umowy Zamawiającym,</w:t>
      </w:r>
    </w:p>
    <w:p w14:paraId="69E49E48" w14:textId="77777777" w:rsidR="0006008A" w:rsidRPr="006478D0" w:rsidRDefault="0006008A" w:rsidP="006478D0">
      <w:pPr>
        <w:widowControl w:val="0"/>
        <w:spacing w:before="120" w:after="120" w:line="276" w:lineRule="auto"/>
        <w:ind w:left="460" w:hanging="4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</w:t>
      </w:r>
    </w:p>
    <w:p w14:paraId="58B8E17F" w14:textId="0D1AC9B6" w:rsidR="0006008A" w:rsidRDefault="006478D0" w:rsidP="006478D0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…………………………………………………………………..</w:t>
      </w:r>
    </w:p>
    <w:p w14:paraId="57B8FDEB" w14:textId="3D5B5632" w:rsidR="006478D0" w:rsidRPr="006478D0" w:rsidRDefault="006478D0" w:rsidP="006478D0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…………………………………………………………………..</w:t>
      </w:r>
    </w:p>
    <w:p w14:paraId="47CA6326" w14:textId="518E0CF1" w:rsidR="0006008A" w:rsidRPr="006478D0" w:rsidRDefault="0006008A" w:rsidP="006478D0">
      <w:pPr>
        <w:widowControl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posiadającym NIP …………………, REGON ………………..,</w:t>
      </w:r>
    </w:p>
    <w:p w14:paraId="3A4A8173" w14:textId="7D89C32D" w:rsidR="0006008A" w:rsidRPr="006478D0" w:rsidRDefault="0006008A" w:rsidP="006478D0">
      <w:pPr>
        <w:widowControl w:val="0"/>
        <w:spacing w:before="60" w:after="60" w:line="276" w:lineRule="auto"/>
        <w:ind w:left="460" w:hanging="4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reprezentowanym przez:</w:t>
      </w:r>
    </w:p>
    <w:p w14:paraId="0A4FC7F0" w14:textId="77777777" w:rsidR="00DA2CC8" w:rsidRDefault="0006008A" w:rsidP="006478D0">
      <w:pPr>
        <w:spacing w:before="60" w:after="6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……………………………………………., </w:t>
      </w:r>
    </w:p>
    <w:p w14:paraId="0E86CA42" w14:textId="1AE2CFEF" w:rsidR="00FD6698" w:rsidRPr="006478D0" w:rsidRDefault="0006008A" w:rsidP="006478D0">
      <w:pPr>
        <w:spacing w:before="60" w:after="6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zwanym w treści 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u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mowy Wykonawcą</w:t>
      </w:r>
      <w:r w:rsidR="00BF1CDF" w:rsidRPr="006478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5957A429" w14:textId="78B4E7BA" w:rsidR="00D249C4" w:rsidRPr="006478D0" w:rsidRDefault="00D249C4" w:rsidP="00DA2CC8">
      <w:pPr>
        <w:pStyle w:val="Tekstpodstawowy"/>
        <w:spacing w:before="600" w:after="120" w:line="276" w:lineRule="auto"/>
        <w:ind w:right="0"/>
        <w:jc w:val="both"/>
        <w:rPr>
          <w:b w:val="0"/>
          <w:sz w:val="20"/>
          <w:szCs w:val="20"/>
        </w:rPr>
      </w:pPr>
      <w:r w:rsidRPr="006478D0">
        <w:rPr>
          <w:b w:val="0"/>
          <w:sz w:val="20"/>
          <w:szCs w:val="20"/>
        </w:rPr>
        <w:t>W wyniku rozstrzygniętego postępowania o udzielenie zamówienia publicznego przeprowadzonego</w:t>
      </w:r>
      <w:r w:rsidR="006478D0">
        <w:rPr>
          <w:b w:val="0"/>
          <w:sz w:val="20"/>
          <w:szCs w:val="20"/>
        </w:rPr>
        <w:t xml:space="preserve"> </w:t>
      </w:r>
      <w:r w:rsidRPr="006478D0">
        <w:rPr>
          <w:b w:val="0"/>
          <w:sz w:val="20"/>
          <w:szCs w:val="20"/>
        </w:rPr>
        <w:t xml:space="preserve">w trybie </w:t>
      </w:r>
      <w:r w:rsidR="006478D0">
        <w:rPr>
          <w:b w:val="0"/>
          <w:sz w:val="20"/>
          <w:szCs w:val="20"/>
        </w:rPr>
        <w:t>podstawowym</w:t>
      </w:r>
      <w:r w:rsidRPr="006478D0">
        <w:rPr>
          <w:b w:val="0"/>
          <w:sz w:val="20"/>
          <w:szCs w:val="20"/>
        </w:rPr>
        <w:t xml:space="preserve">, </w:t>
      </w:r>
      <w:r w:rsidR="006478D0" w:rsidRPr="006478D0">
        <w:rPr>
          <w:b w:val="0"/>
          <w:sz w:val="20"/>
          <w:szCs w:val="20"/>
        </w:rPr>
        <w:t xml:space="preserve">na podstawie art. 275 pkt 1 </w:t>
      </w:r>
      <w:r w:rsidRPr="006478D0">
        <w:rPr>
          <w:b w:val="0"/>
          <w:sz w:val="20"/>
          <w:szCs w:val="20"/>
        </w:rPr>
        <w:t xml:space="preserve">ustawy z dnia 11 września 2019 r. Prawo zamówień publicznych </w:t>
      </w:r>
      <w:r w:rsidR="006478D0">
        <w:rPr>
          <w:b w:val="0"/>
          <w:sz w:val="20"/>
          <w:szCs w:val="20"/>
        </w:rPr>
        <w:br/>
      </w:r>
      <w:r w:rsidRPr="006478D0">
        <w:rPr>
          <w:b w:val="0"/>
          <w:sz w:val="20"/>
          <w:szCs w:val="20"/>
        </w:rPr>
        <w:t>(Dz. U. z 2019 r. poz. 2019</w:t>
      </w:r>
      <w:r w:rsidR="006478D0">
        <w:rPr>
          <w:b w:val="0"/>
          <w:sz w:val="20"/>
          <w:szCs w:val="20"/>
        </w:rPr>
        <w:t xml:space="preserve"> ze zm.</w:t>
      </w:r>
      <w:r w:rsidRPr="006478D0">
        <w:rPr>
          <w:b w:val="0"/>
          <w:sz w:val="20"/>
          <w:szCs w:val="20"/>
        </w:rPr>
        <w:t>)</w:t>
      </w:r>
      <w:r w:rsidR="006478D0">
        <w:rPr>
          <w:b w:val="0"/>
          <w:sz w:val="20"/>
          <w:szCs w:val="20"/>
        </w:rPr>
        <w:t xml:space="preserve">, zwanej dalej „ustawą </w:t>
      </w:r>
      <w:proofErr w:type="spellStart"/>
      <w:r w:rsidR="006478D0">
        <w:rPr>
          <w:b w:val="0"/>
          <w:sz w:val="20"/>
          <w:szCs w:val="20"/>
        </w:rPr>
        <w:t>Pzp</w:t>
      </w:r>
      <w:proofErr w:type="spellEnd"/>
      <w:r w:rsidR="006478D0">
        <w:rPr>
          <w:b w:val="0"/>
          <w:sz w:val="20"/>
          <w:szCs w:val="20"/>
        </w:rPr>
        <w:t xml:space="preserve">”, </w:t>
      </w:r>
      <w:r w:rsidRPr="006478D0">
        <w:rPr>
          <w:b w:val="0"/>
          <w:sz w:val="20"/>
          <w:szCs w:val="20"/>
        </w:rPr>
        <w:t>dotyczącego zadania pn. „Sukcesywna dostawa materiałów biurowych dla potrzeb Dolnośląskiego Urzędu Wojewódzkiego we Wrocławiu przy pl. Powstańców Warszawy 1”, została zawarta umowa o następującej treści:</w:t>
      </w:r>
    </w:p>
    <w:p w14:paraId="028790BE" w14:textId="0968893C" w:rsidR="00244687" w:rsidRPr="006478D0" w:rsidRDefault="00244687" w:rsidP="00DA2CC8">
      <w:pPr>
        <w:keepNext/>
        <w:keepLines/>
        <w:widowControl w:val="0"/>
        <w:spacing w:before="600" w:after="120" w:line="276" w:lineRule="auto"/>
        <w:jc w:val="center"/>
        <w:outlineLvl w:val="2"/>
        <w:rPr>
          <w:rFonts w:ascii="Times New Roman" w:eastAsia="DejaVu Sans Condensed" w:hAnsi="Times New Roman" w:cs="Times New Roman"/>
          <w:b/>
          <w:noProof/>
          <w:color w:val="000000"/>
          <w:spacing w:val="60"/>
          <w:sz w:val="20"/>
          <w:szCs w:val="20"/>
          <w:lang w:eastAsia="pl-PL"/>
        </w:rPr>
      </w:pPr>
      <w:r w:rsidRPr="006478D0">
        <w:rPr>
          <w:rFonts w:ascii="Times New Roman" w:eastAsia="DejaVu Sans Condensed" w:hAnsi="Times New Roman" w:cs="Times New Roman"/>
          <w:b/>
          <w:noProof/>
          <w:color w:val="000000"/>
          <w:spacing w:val="60"/>
          <w:sz w:val="20"/>
          <w:szCs w:val="20"/>
          <w:lang w:eastAsia="pl-PL"/>
        </w:rPr>
        <w:t>§1</w:t>
      </w:r>
    </w:p>
    <w:p w14:paraId="25C8827F" w14:textId="03FF1AA9" w:rsidR="00244687" w:rsidRPr="006478D0" w:rsidRDefault="00244687" w:rsidP="006478D0">
      <w:pPr>
        <w:widowControl w:val="0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zamawia, a Wykonawca zobowiązuje się do wykonania dostawy materiałów biurowych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potrzeby Dolnośląskiego Urzędu Wojewódzkiego we Wrocławiu, zwanych dalej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„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asortymentem, produktami lub przedmiotem umowy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184301D5" w14:textId="68F96B0D" w:rsidR="00244687" w:rsidRPr="006478D0" w:rsidRDefault="00244687" w:rsidP="006478D0">
      <w:pPr>
        <w:widowControl w:val="0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Szczegółowy zakres przedmiotu umowy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asortyment oraz ceny jednostkowe zawarte są w załączniku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umowy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ofercie Wykonawcy.</w:t>
      </w:r>
    </w:p>
    <w:p w14:paraId="5DA9FBA1" w14:textId="3ACBDAA7" w:rsidR="00244687" w:rsidRPr="006478D0" w:rsidRDefault="00244687" w:rsidP="00DA2CC8">
      <w:pPr>
        <w:keepNext/>
        <w:keepLines/>
        <w:widowControl w:val="0"/>
        <w:spacing w:before="240" w:after="120" w:line="276" w:lineRule="auto"/>
        <w:jc w:val="center"/>
        <w:outlineLvl w:val="2"/>
        <w:rPr>
          <w:rFonts w:ascii="Times New Roman" w:eastAsia="DejaVu Sans Condensed" w:hAnsi="Times New Roman" w:cs="Times New Roman"/>
          <w:b/>
          <w:noProof/>
          <w:color w:val="000000"/>
          <w:spacing w:val="20"/>
          <w:sz w:val="20"/>
          <w:szCs w:val="20"/>
          <w:lang w:eastAsia="pl-PL"/>
        </w:rPr>
      </w:pPr>
      <w:r w:rsidRPr="006478D0">
        <w:rPr>
          <w:rFonts w:ascii="Times New Roman" w:eastAsia="DejaVu Sans Condensed" w:hAnsi="Times New Roman" w:cs="Times New Roman"/>
          <w:b/>
          <w:noProof/>
          <w:color w:val="000000"/>
          <w:spacing w:val="20"/>
          <w:sz w:val="20"/>
          <w:szCs w:val="20"/>
          <w:lang w:eastAsia="pl-PL"/>
        </w:rPr>
        <w:t>§</w:t>
      </w:r>
      <w:r w:rsidR="006478D0">
        <w:rPr>
          <w:rFonts w:ascii="Times New Roman" w:eastAsia="DejaVu Sans Condensed" w:hAnsi="Times New Roman" w:cs="Times New Roman"/>
          <w:b/>
          <w:noProof/>
          <w:color w:val="000000"/>
          <w:spacing w:val="20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DejaVu Sans Condensed" w:hAnsi="Times New Roman" w:cs="Times New Roman"/>
          <w:b/>
          <w:noProof/>
          <w:color w:val="000000"/>
          <w:spacing w:val="20"/>
          <w:sz w:val="20"/>
          <w:szCs w:val="20"/>
          <w:lang w:eastAsia="pl-PL"/>
        </w:rPr>
        <w:t>2</w:t>
      </w:r>
    </w:p>
    <w:p w14:paraId="5D27329E" w14:textId="0BA0C1D6" w:rsidR="00244687" w:rsidRPr="006478D0" w:rsidRDefault="00244687" w:rsidP="006478D0">
      <w:pPr>
        <w:widowControl w:val="0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Dostawa przedmiotu umowy będzie następować sukcesywnie w okresie od </w:t>
      </w:r>
      <w:r w:rsidR="0054500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</w:t>
      </w:r>
      <w:r w:rsidR="0054500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</w:t>
      </w:r>
    </w:p>
    <w:p w14:paraId="43CDBD27" w14:textId="4DDF8A8B" w:rsidR="00244687" w:rsidRPr="006478D0" w:rsidRDefault="00244687" w:rsidP="006478D0">
      <w:pPr>
        <w:widowControl w:val="0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produktów realizowana będzie sukcesywnie na p</w:t>
      </w:r>
      <w:r w:rsidR="00AA529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odstawie każdorazowych zamówień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AA529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przekazanych Wykonawcy pocztą e-mail. Ilości materiałów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 w załączniku do umowy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są ilościami szacunkowymi, które Zamawiający zamierza zrealizować w okresie obowiązywania umowy</w:t>
      </w:r>
      <w:r w:rsidR="00614FB9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lecz nie stanowią zobowiązania Zamawiającego d</w:t>
      </w:r>
      <w:r w:rsidR="00AA529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zakupu wszystkich materiałów.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Zamawiającemu przysługuje prawo zwiększenia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zmniejszenia ilości poszczególnych materiałów biurowych pod warunkiem nieprzekroczenia wartości umowy.</w:t>
      </w:r>
    </w:p>
    <w:p w14:paraId="46DE4E45" w14:textId="17983B8D" w:rsidR="00244687" w:rsidRPr="006478D0" w:rsidRDefault="00244687" w:rsidP="006478D0">
      <w:pPr>
        <w:widowControl w:val="0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będzie dostarczał przedmiot umowy wraz z załadunkiem, rozładunkiem, własnym transportem</w:t>
      </w:r>
      <w:r w:rsidR="00CC259A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własny koszt i własne ryzyko</w:t>
      </w:r>
      <w:r w:rsidR="004506DA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wskazane miejsce u Zamawiającego, tj.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F1CDF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CC259A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Powstańców Warszawy 1, 50-153 Wrocław, pok. </w:t>
      </w:r>
      <w:r w:rsidR="00CC259A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1138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I piętro.</w:t>
      </w:r>
    </w:p>
    <w:p w14:paraId="596D8362" w14:textId="47784C7B" w:rsidR="00244687" w:rsidRPr="006478D0" w:rsidRDefault="00244687" w:rsidP="006478D0">
      <w:pPr>
        <w:widowControl w:val="0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Dostawa produktów, o której mowa w </w:t>
      </w:r>
      <w:r w:rsidR="00D249C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ust. 2, nastąpi w terminie do </w:t>
      </w:r>
      <w:r w:rsidR="006478D0"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</w:t>
      </w:r>
      <w:r w:rsidR="00D249C4"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…</w:t>
      </w:r>
      <w:r w:rsidR="00D249C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 roboczych od otrzymania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przez Wykonawcę zamówienia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pocztą e-mail. W zamówieniu Zamawiający będzie określał asortyment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ilość towaru danej partii w ramach przedmiotu umowy.</w:t>
      </w:r>
    </w:p>
    <w:p w14:paraId="59562A08" w14:textId="73552271" w:rsidR="00244687" w:rsidRPr="006478D0" w:rsidRDefault="00244687" w:rsidP="006478D0">
      <w:pPr>
        <w:widowControl w:val="0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Przyjęcie produktów potwierdzane będzie dowodem odbioru, zwanym dalej „protokołem odbioru”, podpisywanym przez uprawnionego przedstawiciela Zamawiającego. W szczególności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jako protokół odbioru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może być stosowana kopia faktury lub inny dokument wystawiony przez Wykonawcę.</w:t>
      </w:r>
    </w:p>
    <w:p w14:paraId="1CEB649B" w14:textId="35B98F2C" w:rsidR="00244687" w:rsidRPr="006478D0" w:rsidRDefault="00244687" w:rsidP="006478D0">
      <w:pPr>
        <w:widowControl w:val="0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Stwierdzenie niezgodności produktu z poszczególnymi </w:t>
      </w:r>
      <w:proofErr w:type="spellStart"/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zapotrzebowaniami</w:t>
      </w:r>
      <w:proofErr w:type="spellEnd"/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parametrami produktów, określonymi w ofercie Wykonawcy oraz niniejszej umowie</w:t>
      </w:r>
      <w:r w:rsidR="003A69D5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zakresie: rodzaju i/lub ilości zamówionego asortymentu, zobowiązuje Wykonawcę do jego wymiany na produkt zgodny z wymaganiami</w:t>
      </w:r>
      <w:r w:rsidR="003A69D5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określonymi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zakresie przedmiotu umowy i danym zamówieniem, w terminie do 3 dni roboczych,</w:t>
      </w:r>
      <w:r w:rsidR="00D249C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liczonych od dnia zgłoszenia </w:t>
      </w:r>
      <w:r w:rsid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="00D249C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pocztą e-mail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danej niezgodności, z zastrzeżeniem § 4 ust. 4.</w:t>
      </w:r>
    </w:p>
    <w:p w14:paraId="0D7F3FC4" w14:textId="2E712074" w:rsidR="00244687" w:rsidRPr="006478D0" w:rsidRDefault="00244687" w:rsidP="006478D0">
      <w:pPr>
        <w:widowControl w:val="0"/>
        <w:numPr>
          <w:ilvl w:val="0"/>
          <w:numId w:val="3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Dostarczone produkty mają być oryginalne, fabrycznie nowe i muszą być dopuszczone do obrotu na terenie</w:t>
      </w:r>
      <w:r w:rsidR="00AA529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Unii Europejskiej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BA8CD9C" w14:textId="39900266" w:rsidR="00705F26" w:rsidRPr="006478D0" w:rsidRDefault="00244687" w:rsidP="006478D0">
      <w:pPr>
        <w:widowControl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§</w:t>
      </w:r>
      <w:r w:rsidR="006478D0"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3</w:t>
      </w:r>
    </w:p>
    <w:p w14:paraId="42DA6DA4" w14:textId="5D063A63" w:rsidR="00244687" w:rsidRPr="006478D0" w:rsidRDefault="00244687" w:rsidP="006478D0">
      <w:pPr>
        <w:pStyle w:val="Akapitzlist"/>
        <w:widowControl w:val="0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Strony ustalają, że łączna wartość przedmiotu umowy, określonego w § 1, wynosi netto </w:t>
      </w:r>
      <w:r w:rsidR="0046035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………...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(słownie: </w:t>
      </w:r>
      <w:r w:rsidR="0046035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</w:t>
      </w:r>
      <w:r w:rsidRPr="00647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/</w:t>
      </w:r>
      <w:r w:rsidRPr="006478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100</w:t>
      </w:r>
      <w:r w:rsidRPr="00BC76CD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),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co z podatkiem od towarów i usług stanowi kwotę </w:t>
      </w:r>
      <w:r w:rsidR="0046035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………….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zł brutto (słownie: </w:t>
      </w:r>
      <w:r w:rsidR="0046035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……………………….</w:t>
      </w:r>
      <w:r w:rsidRPr="00647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/</w:t>
      </w:r>
      <w:r w:rsidRPr="006478D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100</w:t>
      </w:r>
      <w:r w:rsidRPr="00BC76CD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).</w:t>
      </w:r>
    </w:p>
    <w:p w14:paraId="086B3FFA" w14:textId="77777777" w:rsidR="00C12F83" w:rsidRPr="006478D0" w:rsidRDefault="00C12F83" w:rsidP="006478D0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przedmiotu umowy obejmuje całość kosztów związanych z realizacją zadania, w tym: koszt sprzedaży, dostawy oraz reklamacji.</w:t>
      </w:r>
    </w:p>
    <w:p w14:paraId="3FAADB57" w14:textId="74E5D984" w:rsidR="00C12F83" w:rsidRPr="006478D0" w:rsidRDefault="00C12F83" w:rsidP="006478D0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dokonywać będzie płatności na rzecz Wykonawcy po dostawie i przyjęciu</w:t>
      </w:r>
      <w:r w:rsidR="003F6FE7"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>produktów. Należność regulowana będzie na podstawie prawidłowo wystawionej faktury VAT, przelewem bankowym z rachunku Zamawiającego na rachunek Wykonawcy wskazany na fakturze, w terminie do 21 dni od otrzymania prawidłowo wystawionej faktury. Za dzień zapłaty przyjmuje się dzień obciążenia rachunku bankowego Zamawiającego.</w:t>
      </w:r>
    </w:p>
    <w:p w14:paraId="122EBE03" w14:textId="77777777" w:rsidR="00C12F83" w:rsidRPr="006478D0" w:rsidRDefault="00C12F83" w:rsidP="006478D0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do wystawienia faktury i uregulowania należności będzie dowód przyjęcia produktów (protokół odbioru) podpisany przez Zamawiającego.</w:t>
      </w:r>
    </w:p>
    <w:p w14:paraId="61034683" w14:textId="34473855" w:rsidR="00C12F83" w:rsidRPr="006478D0" w:rsidRDefault="00C12F83" w:rsidP="006478D0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będzie wystawiał faktury VAT na Zamawiającego zgodnie ze składanymi zamówieniami </w:t>
      </w:r>
      <w:r w:rsidR="00BC76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–</w:t>
      </w: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oddzielne faktury dla każdego zamówienia.</w:t>
      </w:r>
    </w:p>
    <w:p w14:paraId="74E7BE1A" w14:textId="44C71F97" w:rsidR="007E2413" w:rsidRPr="006478D0" w:rsidRDefault="007E2413" w:rsidP="006478D0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>Zamawiający dopuszcza możliwość składania fa</w:t>
      </w:r>
      <w:r w:rsidR="004506DA" w:rsidRPr="006478D0">
        <w:rPr>
          <w:rFonts w:ascii="Times New Roman" w:hAnsi="Times New Roman" w:cs="Times New Roman"/>
          <w:sz w:val="20"/>
          <w:szCs w:val="20"/>
        </w:rPr>
        <w:t>ktur w formie elektronicznej n</w:t>
      </w:r>
      <w:r w:rsidRPr="006478D0">
        <w:rPr>
          <w:rFonts w:ascii="Times New Roman" w:hAnsi="Times New Roman" w:cs="Times New Roman"/>
          <w:sz w:val="20"/>
          <w:szCs w:val="20"/>
        </w:rPr>
        <w:t>a</w:t>
      </w:r>
      <w:r w:rsidR="004506DA" w:rsidRPr="006478D0">
        <w:rPr>
          <w:rFonts w:ascii="Times New Roman" w:hAnsi="Times New Roman" w:cs="Times New Roman"/>
          <w:sz w:val="20"/>
          <w:szCs w:val="20"/>
        </w:rPr>
        <w:t xml:space="preserve"> adres: </w:t>
      </w:r>
      <w:hyperlink r:id="rId7" w:history="1">
        <w:r w:rsidRPr="006478D0">
          <w:rPr>
            <w:rStyle w:val="Hipercze"/>
            <w:rFonts w:ascii="Times New Roman" w:hAnsi="Times New Roman" w:cs="Times New Roman"/>
            <w:sz w:val="20"/>
            <w:szCs w:val="20"/>
          </w:rPr>
          <w:t>faktury@duw.pl</w:t>
        </w:r>
      </w:hyperlink>
    </w:p>
    <w:p w14:paraId="76076E19" w14:textId="2B48F264" w:rsidR="00244687" w:rsidRPr="00BC76CD" w:rsidRDefault="00244687" w:rsidP="00BC76CD">
      <w:pPr>
        <w:widowControl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§</w:t>
      </w:r>
      <w:r w:rsidR="00BC76CD"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4</w:t>
      </w:r>
    </w:p>
    <w:p w14:paraId="1617A1A8" w14:textId="041AC76F" w:rsidR="00244687" w:rsidRPr="006478D0" w:rsidRDefault="00244687" w:rsidP="00BC76CD">
      <w:pPr>
        <w:pStyle w:val="Akapitzlist"/>
        <w:widowControl w:val="0"/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jest odpowiedzialny względem Zamawiającego za jakość dostarczonych produktów oraz wady zmniejszające ich wartość lub użyteczność.</w:t>
      </w:r>
    </w:p>
    <w:p w14:paraId="23A16527" w14:textId="26B4F99C" w:rsidR="00244687" w:rsidRPr="006478D0" w:rsidRDefault="00244687" w:rsidP="00BC76CD">
      <w:pPr>
        <w:widowControl w:val="0"/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Uprawnienia z tytułu gwarancji wygasają po upływie 12 miesięcy od daty odbioru produktów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 Zamawiającego, ale nie wcześniej niż po upływie okresu przydatności</w:t>
      </w:r>
      <w:r w:rsidR="00B83F3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produktu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stosowania</w:t>
      </w:r>
      <w:r w:rsidR="00B83F3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określonego przez producenta.</w:t>
      </w:r>
    </w:p>
    <w:p w14:paraId="01B248B6" w14:textId="194EA5C3" w:rsidR="00244687" w:rsidRPr="006478D0" w:rsidRDefault="00244687" w:rsidP="00BC76CD">
      <w:pPr>
        <w:widowControl w:val="0"/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stwierdzenia wadliwości produktu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wszystkie wadliwe produkty lub wszystkie produkty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tej serii podlegają wymianie na nowe. Wymiana produktów dokonywana jest w terminie do 3 dni roboczych od stwierdzenia wady i winna być potwierdzona protokolarnie na piśmie. Wykonawca nie może odmówić wymiany wadliwych produktów na swój koszt bez względu na wysokość związanych </w:t>
      </w:r>
      <w:r w:rsidR="00B83F3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tym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kosztów.</w:t>
      </w:r>
    </w:p>
    <w:p w14:paraId="2F9C22CB" w14:textId="7939F969" w:rsidR="00244687" w:rsidRPr="006478D0" w:rsidRDefault="00244687" w:rsidP="00BC76CD">
      <w:pPr>
        <w:widowControl w:val="0"/>
        <w:numPr>
          <w:ilvl w:val="0"/>
          <w:numId w:val="1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zobowiązuje się wobec Zamawiającego do spełnienia roszczeń wynikłych z tytułu nienależytego wykonania umowy</w:t>
      </w:r>
      <w:r w:rsidR="00B83F3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zgodnie z przepisami Kodeksu cywilnego dotyczącymi</w:t>
      </w:r>
      <w:r w:rsidR="00B83F3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gwarancji oraz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rękojmi za wady fizyczne rzeczy.</w:t>
      </w:r>
    </w:p>
    <w:p w14:paraId="416F8D43" w14:textId="77777777" w:rsidR="00DA2CC8" w:rsidRDefault="00DA2CC8" w:rsidP="00BC76CD">
      <w:pPr>
        <w:widowControl w:val="0"/>
        <w:spacing w:before="240" w:after="120" w:line="276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3EF93D4" w14:textId="2038E32A" w:rsidR="00244687" w:rsidRPr="00BC76CD" w:rsidRDefault="00244687" w:rsidP="00DA2CC8">
      <w:pPr>
        <w:widowControl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lastRenderedPageBreak/>
        <w:t>§</w:t>
      </w:r>
      <w:r w:rsid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5</w:t>
      </w:r>
    </w:p>
    <w:p w14:paraId="6906DA78" w14:textId="77777777" w:rsidR="00244687" w:rsidRPr="006478D0" w:rsidRDefault="00244687" w:rsidP="00BC76CD">
      <w:pPr>
        <w:widowControl w:val="0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zapłacenia Zamawiającemu kar umownych z tytułu:</w:t>
      </w:r>
    </w:p>
    <w:p w14:paraId="46F81F1C" w14:textId="707C5F93" w:rsidR="00244687" w:rsidRPr="006478D0" w:rsidRDefault="003E7CD4" w:rsidP="00BC76CD">
      <w:pPr>
        <w:widowControl w:val="0"/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zwłoki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wydaniu pr</w:t>
      </w:r>
      <w:r w:rsidR="000E4DA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zedmiotu umowy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="000E4DA4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wysokości 0,1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% wartości </w:t>
      </w:r>
      <w:r w:rsidR="007E2413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pojedynczego zamówienia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za każdy rozpoczęty dzień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zwłoki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wykraczający poza termin planowej dostawy produktów, o którym mowa w § 2 ust. 4;</w:t>
      </w:r>
    </w:p>
    <w:p w14:paraId="37CE5621" w14:textId="20F2442E" w:rsidR="00244687" w:rsidRPr="006478D0" w:rsidRDefault="003E7CD4" w:rsidP="00BC76CD">
      <w:pPr>
        <w:widowControl w:val="0"/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zwłoki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usunięciu wad, o których mowa w § 4 ust. 3 i stwierdzonych niezgodności, o których mowa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§ 2 ust.</w:t>
      </w:r>
      <w:r w:rsidR="007E2413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 z danym zapotrzebowaniem przy odbiorach produktów, </w:t>
      </w:r>
      <w:r w:rsidR="007E2413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wysokości 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7E2413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% </w:t>
      </w:r>
      <w:r w:rsidR="007E2413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wartości zgłoszonego wadliwego produktu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określonej w § 3 ust. 1, za każdy rozpoczęty dzień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zwłoki</w:t>
      </w:r>
      <w:r w:rsidR="00BE592B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44687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wykraczający poza termin podany w § 4 ust. 3;</w:t>
      </w:r>
    </w:p>
    <w:p w14:paraId="17B9E1ED" w14:textId="688C07DB" w:rsidR="00244687" w:rsidRPr="00BC76CD" w:rsidRDefault="00244687" w:rsidP="0087066E">
      <w:pPr>
        <w:widowControl w:val="0"/>
        <w:numPr>
          <w:ilvl w:val="0"/>
          <w:numId w:val="5"/>
        </w:numPr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odstąpienia od umowy z przyczyn zależnych od Wykonawcy (w szczególności w razie</w:t>
      </w:r>
      <w:r w:rsidR="00BC76CD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niedostarczenia przedmiotu umowy, trzykrotnego nieterminowego dostarcz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nia przedmiotu umowy, trzykrotnej niezgodności produktu z wymaganiami określonymi niniejszą umową, trzykrotnej</w:t>
      </w:r>
      <w:r w:rsidR="00BE592B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stwierdzonej wady przedmiotu umowy)</w:t>
      </w:r>
      <w:r w:rsidR="00BE592B" w:rsidRPr="00BC7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wysokości 10% wartości ogółem brutto umowy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określonej w § 3 ust. 1.</w:t>
      </w:r>
    </w:p>
    <w:p w14:paraId="511D0834" w14:textId="714F716B" w:rsidR="00244687" w:rsidRPr="006478D0" w:rsidRDefault="00244687" w:rsidP="00BC76CD">
      <w:pPr>
        <w:widowControl w:val="0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zapłaci Wykonawcy karę umowną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 odstąpienie od umowy z winy Zamawiającego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wysokości 10% wartości brutto umowy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określonej w § 3 ust. 1, z zastrzeżeniem § 7 ust. 1.</w:t>
      </w:r>
    </w:p>
    <w:p w14:paraId="61D09B30" w14:textId="0FBF0F8F" w:rsidR="00244687" w:rsidRPr="006478D0" w:rsidRDefault="00244687" w:rsidP="00BC76CD">
      <w:pPr>
        <w:widowControl w:val="0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wysokość zastrzeżonych kar nie pokryje r</w:t>
      </w:r>
      <w:r w:rsidR="005D31F5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zeczywiście poniesionej szkody, Strony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mają prawo dochodzić odszkodowania uzupe</w:t>
      </w:r>
      <w:r w:rsidR="007E2413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łniającego na ogólnych zasadach K</w:t>
      </w:r>
      <w:r w:rsidR="005D31F5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odeksu </w:t>
      </w:r>
      <w:r w:rsidR="007E2413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cywilnego.</w:t>
      </w:r>
    </w:p>
    <w:p w14:paraId="52CDC3BD" w14:textId="2AF131C1" w:rsidR="005D31F5" w:rsidRPr="006478D0" w:rsidRDefault="005D31F5" w:rsidP="00BC76CD">
      <w:pPr>
        <w:widowControl w:val="0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hAnsi="Times New Roman" w:cs="Times New Roman"/>
          <w:sz w:val="20"/>
          <w:szCs w:val="20"/>
        </w:rPr>
        <w:t>Łączna wysokość odszkodowania wraz z naliczonymi karami nie przekroczy całkowitej wartości umowy.</w:t>
      </w:r>
    </w:p>
    <w:p w14:paraId="62F208A0" w14:textId="2FC493D4" w:rsidR="005D31F5" w:rsidRPr="006478D0" w:rsidRDefault="005D31F5" w:rsidP="00BC76CD">
      <w:pPr>
        <w:widowControl w:val="0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hAnsi="Times New Roman" w:cs="Times New Roman"/>
          <w:sz w:val="20"/>
          <w:szCs w:val="20"/>
        </w:rPr>
        <w:t>Wysokość kar umownych wskazanych w ust. 1-2 nie przekroczy 20 % wartości brutto określonej w umowie.</w:t>
      </w:r>
    </w:p>
    <w:p w14:paraId="020E9428" w14:textId="2CA0C9F3" w:rsidR="005D31F5" w:rsidRPr="006478D0" w:rsidRDefault="005D31F5" w:rsidP="00BC76CD">
      <w:pPr>
        <w:widowControl w:val="0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Kary umowne podlegają potrąceniu z faktury.</w:t>
      </w:r>
    </w:p>
    <w:p w14:paraId="67483B91" w14:textId="2367EC4E" w:rsidR="00664D15" w:rsidRPr="00BC76CD" w:rsidRDefault="00664D15" w:rsidP="00DA2CC8">
      <w:pPr>
        <w:widowControl w:val="0"/>
        <w:tabs>
          <w:tab w:val="left" w:pos="308"/>
        </w:tabs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7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</w:t>
      </w:r>
      <w:r w:rsidR="00BC7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C7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</w:p>
    <w:p w14:paraId="6BDB8A62" w14:textId="77777777" w:rsidR="00244687" w:rsidRPr="006478D0" w:rsidRDefault="00244687" w:rsidP="00BC76CD">
      <w:pPr>
        <w:widowControl w:val="0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Ustalenia wymagające obecności przedstawiciela Zamawiającego dokonywane będą w siedzibie Zamawiającego.</w:t>
      </w:r>
    </w:p>
    <w:p w14:paraId="6058CE95" w14:textId="77777777" w:rsidR="00244687" w:rsidRPr="006478D0" w:rsidRDefault="00244687" w:rsidP="00BC76CD">
      <w:pPr>
        <w:widowControl w:val="0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Osobami upoważnionymi do wykonywania obowiązków z tytułu realizacji umowy są ze strony:</w:t>
      </w:r>
    </w:p>
    <w:p w14:paraId="49FA0312" w14:textId="1507CA22" w:rsidR="00244687" w:rsidRPr="00BC76CD" w:rsidRDefault="00244687" w:rsidP="00BC76CD">
      <w:pPr>
        <w:widowControl w:val="0"/>
        <w:numPr>
          <w:ilvl w:val="0"/>
          <w:numId w:val="18"/>
        </w:numPr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Zamawiającego: Pani </w:t>
      </w:r>
      <w:r w:rsidR="00664D15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Karolina </w:t>
      </w:r>
      <w:proofErr w:type="spellStart"/>
      <w:r w:rsidR="00664D15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Nizner</w:t>
      </w:r>
      <w:proofErr w:type="spellEnd"/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nr te</w:t>
      </w:r>
      <w:r w:rsidR="00664D15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l.</w:t>
      </w:r>
      <w:r w:rsidR="00BC76CD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C76CD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71 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340 61 34, </w:t>
      </w:r>
      <w:r w:rsidR="00664D15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mail: </w:t>
      </w:r>
      <w:hyperlink r:id="rId8" w:history="1">
        <w:r w:rsidR="0054500E" w:rsidRPr="00BC76CD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/>
          </w:rPr>
          <w:t>karolina.nizner@duw.pl</w:t>
        </w:r>
      </w:hyperlink>
      <w:r w:rsidR="00BC76CD">
        <w:rPr>
          <w:rStyle w:val="Hipercze"/>
          <w:rFonts w:ascii="Times New Roman" w:eastAsia="Times New Roman" w:hAnsi="Times New Roman" w:cs="Times New Roman"/>
          <w:sz w:val="20"/>
          <w:szCs w:val="20"/>
          <w:lang w:val="en-US"/>
        </w:rPr>
        <w:t>;</w:t>
      </w:r>
    </w:p>
    <w:p w14:paraId="22CACBE8" w14:textId="21C68E1C" w:rsidR="00244687" w:rsidRPr="00BC76CD" w:rsidRDefault="00244687" w:rsidP="00BC76CD">
      <w:pPr>
        <w:widowControl w:val="0"/>
        <w:numPr>
          <w:ilvl w:val="0"/>
          <w:numId w:val="18"/>
        </w:numPr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Wykonawcy: </w:t>
      </w:r>
      <w:r w:rsidR="0054500E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…………………..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nr tel.</w:t>
      </w:r>
      <w:r w:rsidR="00BC76CD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4500E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……………..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fax. </w:t>
      </w:r>
      <w:r w:rsidR="0054500E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  <w:r w:rsidR="00BC76CD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e-m</w:t>
      </w:r>
      <w:r w:rsidR="00F11A3E"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P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il: </w:t>
      </w:r>
      <w:r w:rsidR="00BC76CD">
        <w:rPr>
          <w:rFonts w:ascii="Times New Roman" w:hAnsi="Times New Roman" w:cs="Times New Roman"/>
          <w:sz w:val="20"/>
          <w:szCs w:val="20"/>
        </w:rPr>
        <w:t>…………………</w:t>
      </w:r>
    </w:p>
    <w:p w14:paraId="58FD4D02" w14:textId="77777777" w:rsidR="00244687" w:rsidRPr="006478D0" w:rsidRDefault="00244687" w:rsidP="006478D0">
      <w:pPr>
        <w:widowControl w:val="0"/>
        <w:spacing w:before="120" w:after="120" w:line="276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Strony mają prawo do zmiany w/w osób w każdym czasie trwania umowy, po pisemnym zawiadomieniu.</w:t>
      </w:r>
    </w:p>
    <w:p w14:paraId="08803BBE" w14:textId="77777777" w:rsidR="00244687" w:rsidRPr="006478D0" w:rsidRDefault="00244687" w:rsidP="00BC76CD">
      <w:pPr>
        <w:widowControl w:val="0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Wykonawca, bez zgody Zamawiającego wyrażonej na piśmie, może wykorzystywać fakt zawarcia niniejszej umowy tylko w celach referencyjnych.</w:t>
      </w:r>
    </w:p>
    <w:p w14:paraId="3A809EB9" w14:textId="66D6FA19" w:rsidR="00244687" w:rsidRPr="006478D0" w:rsidRDefault="00244687" w:rsidP="00BC76CD">
      <w:pPr>
        <w:widowControl w:val="0"/>
        <w:numPr>
          <w:ilvl w:val="0"/>
          <w:numId w:val="6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zobowiązuje się do niezwłocznego powiadomienia Zamawiającego o zaistnieniu okoliczności,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których mowa w § 7 ust. 2 umowy.</w:t>
      </w:r>
    </w:p>
    <w:p w14:paraId="7355E99C" w14:textId="604570EA" w:rsidR="00244687" w:rsidRPr="00BC76CD" w:rsidRDefault="00244687" w:rsidP="00DA2CC8">
      <w:pPr>
        <w:widowControl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1" w:name="_Hlk528311181"/>
      <w:r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§</w:t>
      </w:r>
      <w:r w:rsid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</w:t>
      </w:r>
    </w:p>
    <w:bookmarkEnd w:id="1"/>
    <w:p w14:paraId="53D1B831" w14:textId="6F8B165C" w:rsidR="00244687" w:rsidRPr="00DA2CC8" w:rsidRDefault="00244687" w:rsidP="00BC76CD">
      <w:pPr>
        <w:widowControl w:val="0"/>
        <w:numPr>
          <w:ilvl w:val="0"/>
          <w:numId w:val="8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razie zaistnienia istotnej zmiany okoliczności, powodującej, że wykonanie umowy nie leży w interesie publicznym, czego nie można było przewidzieć w chwili zawarcia umowy, Zamawiający może odstąpić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 umowy w terminie 7 dni od powzięcia wiadomości o tych okolicznościach, bez prawa naliczania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przez Wykonawcę kar umownych, określonych w § 5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ust.</w:t>
      </w:r>
      <w:r w:rsidR="0054500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2.</w:t>
      </w:r>
      <w:r w:rsidR="0054500E"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takim przypadku Wykonawca może żądać wyłącznie wynagrodzenia należnego z tytułu wykonania części umowy. Za istotną zmianę okoliczności, </w:t>
      </w:r>
      <w:r w:rsidR="00BC76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której mowa powyżej, strony uznają w szczególności zawarcie przez Centrum </w:t>
      </w:r>
      <w:r w:rsidR="004506DA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Obsługi Administracji Rządowej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umowy ramowej na dostawę materiałów biurowych dla potrzeb jednostek administracji rządowej.</w:t>
      </w:r>
    </w:p>
    <w:p w14:paraId="11FECD47" w14:textId="2BC6E1E0" w:rsidR="00EA1F65" w:rsidRPr="006478D0" w:rsidRDefault="00244687" w:rsidP="00BC76CD">
      <w:pPr>
        <w:widowControl w:val="0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może wypowiedzieć umowę ze skutkiem natychmiastowym, gdy Wykonawca zaprzestał prowadzenia działalności lub wszczęte zostało wobec niego postępowanie likwidacyjne, układowe </w:t>
      </w:r>
      <w:r w:rsidR="00DA2C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bądź upadłościowe.</w:t>
      </w:r>
    </w:p>
    <w:p w14:paraId="66F67821" w14:textId="5848942E" w:rsidR="00EA1F65" w:rsidRPr="006478D0" w:rsidRDefault="00EA1F65" w:rsidP="00BC76CD">
      <w:pPr>
        <w:widowControl w:val="0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5D31F5" w:rsidRPr="006478D0">
        <w:rPr>
          <w:rFonts w:ascii="Times New Roman" w:hAnsi="Times New Roman" w:cs="Times New Roman"/>
          <w:sz w:val="20"/>
          <w:szCs w:val="20"/>
        </w:rPr>
        <w:t xml:space="preserve">Wykonawca będzie realizował umowę w sposób wadliwy albo sprzeczny z </w:t>
      </w:r>
      <w:r w:rsidR="00BC76CD">
        <w:rPr>
          <w:rFonts w:ascii="Times New Roman" w:hAnsi="Times New Roman" w:cs="Times New Roman"/>
          <w:sz w:val="20"/>
          <w:szCs w:val="20"/>
        </w:rPr>
        <w:t>u</w:t>
      </w:r>
      <w:r w:rsidR="005D31F5" w:rsidRPr="006478D0">
        <w:rPr>
          <w:rFonts w:ascii="Times New Roman" w:hAnsi="Times New Roman" w:cs="Times New Roman"/>
          <w:sz w:val="20"/>
          <w:szCs w:val="20"/>
        </w:rPr>
        <w:t xml:space="preserve">mową, Zamawiający wezwie Wykonawcę do zmiany sposobu jej wykonywania i wyznaczy mu w tym celu dodatkowy termin, nie krótszy </w:t>
      </w:r>
      <w:r w:rsidR="00A036FF" w:rsidRPr="006478D0">
        <w:rPr>
          <w:rFonts w:ascii="Times New Roman" w:hAnsi="Times New Roman" w:cs="Times New Roman"/>
          <w:sz w:val="20"/>
          <w:szCs w:val="20"/>
        </w:rPr>
        <w:t xml:space="preserve">niż </w:t>
      </w:r>
      <w:r w:rsidR="005D31F5" w:rsidRPr="006478D0">
        <w:rPr>
          <w:rFonts w:ascii="Times New Roman" w:hAnsi="Times New Roman" w:cs="Times New Roman"/>
          <w:sz w:val="20"/>
          <w:szCs w:val="20"/>
        </w:rPr>
        <w:t>14 dni. Po bezskutecznym upływie tego  terminu</w:t>
      </w:r>
      <w:r w:rsidR="00BC76CD">
        <w:rPr>
          <w:rFonts w:ascii="Times New Roman" w:hAnsi="Times New Roman" w:cs="Times New Roman"/>
          <w:sz w:val="20"/>
          <w:szCs w:val="20"/>
        </w:rPr>
        <w:t>,</w:t>
      </w:r>
      <w:r w:rsidR="005D31F5" w:rsidRPr="006478D0">
        <w:rPr>
          <w:rFonts w:ascii="Times New Roman" w:hAnsi="Times New Roman" w:cs="Times New Roman"/>
          <w:sz w:val="20"/>
          <w:szCs w:val="20"/>
        </w:rPr>
        <w:t xml:space="preserve"> Zamawiający będzie uprawniony </w:t>
      </w:r>
      <w:r w:rsidR="00BC76CD">
        <w:rPr>
          <w:rFonts w:ascii="Times New Roman" w:hAnsi="Times New Roman" w:cs="Times New Roman"/>
          <w:sz w:val="20"/>
          <w:szCs w:val="20"/>
        </w:rPr>
        <w:br/>
      </w:r>
      <w:r w:rsidR="005D31F5" w:rsidRPr="006478D0">
        <w:rPr>
          <w:rFonts w:ascii="Times New Roman" w:hAnsi="Times New Roman" w:cs="Times New Roman"/>
          <w:sz w:val="20"/>
          <w:szCs w:val="20"/>
        </w:rPr>
        <w:t xml:space="preserve">do rozwiązania umowy (umowne prawo odstąpienia) w formie pisemnej. Wezwanie będzie wystosowane </w:t>
      </w:r>
      <w:r w:rsidR="00BC76CD">
        <w:rPr>
          <w:rFonts w:ascii="Times New Roman" w:hAnsi="Times New Roman" w:cs="Times New Roman"/>
          <w:sz w:val="20"/>
          <w:szCs w:val="20"/>
        </w:rPr>
        <w:br/>
      </w:r>
      <w:r w:rsidR="005D31F5" w:rsidRPr="006478D0">
        <w:rPr>
          <w:rFonts w:ascii="Times New Roman" w:hAnsi="Times New Roman" w:cs="Times New Roman"/>
          <w:sz w:val="20"/>
          <w:szCs w:val="20"/>
        </w:rPr>
        <w:t>w formie pisemn</w:t>
      </w:r>
      <w:r w:rsidRPr="006478D0">
        <w:rPr>
          <w:rFonts w:ascii="Times New Roman" w:hAnsi="Times New Roman" w:cs="Times New Roman"/>
          <w:sz w:val="20"/>
          <w:szCs w:val="20"/>
        </w:rPr>
        <w:t xml:space="preserve">ej pod rygorem bezskuteczności. </w:t>
      </w:r>
    </w:p>
    <w:p w14:paraId="1A3620CB" w14:textId="14CA484F" w:rsidR="00EA1F65" w:rsidRPr="006478D0" w:rsidRDefault="00EA1F65" w:rsidP="00BC76CD">
      <w:pPr>
        <w:widowControl w:val="0"/>
        <w:numPr>
          <w:ilvl w:val="0"/>
          <w:numId w:val="9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hAnsi="Times New Roman" w:cs="Times New Roman"/>
          <w:sz w:val="20"/>
          <w:szCs w:val="20"/>
        </w:rPr>
        <w:t xml:space="preserve">W razie wykonania przez Zamawiającego umownego prawa rozwiązania </w:t>
      </w:r>
      <w:r w:rsidR="00BC76CD">
        <w:rPr>
          <w:rFonts w:ascii="Times New Roman" w:hAnsi="Times New Roman" w:cs="Times New Roman"/>
          <w:sz w:val="20"/>
          <w:szCs w:val="20"/>
        </w:rPr>
        <w:t>u</w:t>
      </w:r>
      <w:r w:rsidRPr="006478D0">
        <w:rPr>
          <w:rFonts w:ascii="Times New Roman" w:hAnsi="Times New Roman" w:cs="Times New Roman"/>
          <w:sz w:val="20"/>
          <w:szCs w:val="20"/>
        </w:rPr>
        <w:t xml:space="preserve">mowy z przyczyn, za które odpowiedzialność ponosi Wykonawca, Strony uzgadniają, że oświadczenie o rozwiązaniu umowy </w:t>
      </w:r>
      <w:r w:rsidR="00DA2CC8">
        <w:rPr>
          <w:rFonts w:ascii="Times New Roman" w:hAnsi="Times New Roman" w:cs="Times New Roman"/>
          <w:sz w:val="20"/>
          <w:szCs w:val="20"/>
        </w:rPr>
        <w:br/>
      </w:r>
      <w:r w:rsidR="00BC76CD">
        <w:rPr>
          <w:rFonts w:ascii="Times New Roman" w:hAnsi="Times New Roman" w:cs="Times New Roman"/>
          <w:sz w:val="20"/>
          <w:szCs w:val="20"/>
        </w:rPr>
        <w:t>– o</w:t>
      </w:r>
      <w:r w:rsidRPr="006478D0">
        <w:rPr>
          <w:rFonts w:ascii="Times New Roman" w:hAnsi="Times New Roman" w:cs="Times New Roman"/>
          <w:sz w:val="20"/>
          <w:szCs w:val="20"/>
        </w:rPr>
        <w:t xml:space="preserve"> ile umowa dalej wyraźnie nie stanowi inaczej </w:t>
      </w:r>
      <w:r w:rsidR="00BC76CD">
        <w:rPr>
          <w:rFonts w:ascii="Times New Roman" w:hAnsi="Times New Roman" w:cs="Times New Roman"/>
          <w:sz w:val="20"/>
          <w:szCs w:val="20"/>
        </w:rPr>
        <w:t>–</w:t>
      </w:r>
      <w:r w:rsidRPr="006478D0">
        <w:rPr>
          <w:rFonts w:ascii="Times New Roman" w:hAnsi="Times New Roman" w:cs="Times New Roman"/>
          <w:sz w:val="20"/>
          <w:szCs w:val="20"/>
        </w:rPr>
        <w:t xml:space="preserve"> ma skutek wyłącznie do nieodebranych części przedmiotu umowy.</w:t>
      </w:r>
    </w:p>
    <w:p w14:paraId="0A065F0F" w14:textId="5B6E80C3" w:rsidR="0054500E" w:rsidRPr="00BC76CD" w:rsidRDefault="0054500E" w:rsidP="00BC76CD">
      <w:pPr>
        <w:widowControl w:val="0"/>
        <w:spacing w:before="240" w:after="120" w:line="276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§</w:t>
      </w:r>
      <w:r w:rsid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9C71CA" w:rsidRPr="00BC76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</w:t>
      </w:r>
    </w:p>
    <w:p w14:paraId="504AA5FE" w14:textId="1B6B407D" w:rsidR="00244687" w:rsidRPr="006478D0" w:rsidRDefault="00244687" w:rsidP="00BC76CD">
      <w:pPr>
        <w:pStyle w:val="Akapitzlist"/>
        <w:widowControl w:val="0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Wprowadzenie zmian treści umowy wymaga, pod rygorem nieważności, sporządzenia pisemnego</w:t>
      </w:r>
      <w:r w:rsidR="0054500E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aneksu.</w:t>
      </w:r>
    </w:p>
    <w:p w14:paraId="3509CE60" w14:textId="7BD75BB4" w:rsidR="009C71CA" w:rsidRPr="006478D0" w:rsidRDefault="009C71CA" w:rsidP="00BC76CD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 xml:space="preserve">Zmiana umowy dopuszczalna jest w zakresie i na warunkach przewidzianych przepisami ustawy </w:t>
      </w:r>
      <w:proofErr w:type="spellStart"/>
      <w:r w:rsidRPr="006478D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478D0">
        <w:rPr>
          <w:rFonts w:ascii="Times New Roman" w:hAnsi="Times New Roman" w:cs="Times New Roman"/>
          <w:sz w:val="20"/>
          <w:szCs w:val="20"/>
        </w:rPr>
        <w:t>.</w:t>
      </w:r>
    </w:p>
    <w:p w14:paraId="1E2489A4" w14:textId="5FC86F6D" w:rsidR="009C71CA" w:rsidRPr="006478D0" w:rsidRDefault="009C71CA" w:rsidP="00BC76CD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 xml:space="preserve">Niezależnie od innych przypadków zmian dozwolonych przepisami ustawy </w:t>
      </w:r>
      <w:proofErr w:type="spellStart"/>
      <w:r w:rsidRPr="006478D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478D0">
        <w:rPr>
          <w:rFonts w:ascii="Times New Roman" w:hAnsi="Times New Roman" w:cs="Times New Roman"/>
          <w:sz w:val="20"/>
          <w:szCs w:val="20"/>
        </w:rPr>
        <w:t xml:space="preserve">, w tym zmian wskazanych </w:t>
      </w:r>
      <w:r w:rsidR="000D57D2">
        <w:rPr>
          <w:rFonts w:ascii="Times New Roman" w:hAnsi="Times New Roman" w:cs="Times New Roman"/>
          <w:sz w:val="20"/>
          <w:szCs w:val="20"/>
        </w:rPr>
        <w:br/>
      </w:r>
      <w:r w:rsidRPr="006478D0">
        <w:rPr>
          <w:rFonts w:ascii="Times New Roman" w:hAnsi="Times New Roman" w:cs="Times New Roman"/>
          <w:sz w:val="20"/>
          <w:szCs w:val="20"/>
        </w:rPr>
        <w:t>w art. 455 ust. 1, Strony są uprawnione do wprowadzenia do umowy zmian nieistotnych:</w:t>
      </w:r>
    </w:p>
    <w:p w14:paraId="7AC12287" w14:textId="31A0298D" w:rsidR="009C71CA" w:rsidRPr="006478D0" w:rsidRDefault="009C71CA" w:rsidP="000D57D2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>zmiana nazwy, adresu, statusu firmy (zmiana formy prawnej prowadzenia działalności gospodarczej),</w:t>
      </w:r>
    </w:p>
    <w:p w14:paraId="5E569FF5" w14:textId="5410E442" w:rsidR="009C71CA" w:rsidRPr="006478D0" w:rsidRDefault="009C71CA" w:rsidP="000D57D2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>zmiana wynikająca z omyłki pisarskiej,</w:t>
      </w:r>
    </w:p>
    <w:p w14:paraId="3C437137" w14:textId="11E6F7ED" w:rsidR="009C71CA" w:rsidRPr="006478D0" w:rsidRDefault="009C71CA" w:rsidP="000D57D2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 xml:space="preserve">zmiana terminu realizacji, jeżeli wystąpi siła wyższa w rozumieniu przepisów </w:t>
      </w:r>
      <w:r w:rsidR="000D57D2">
        <w:rPr>
          <w:rFonts w:ascii="Times New Roman" w:hAnsi="Times New Roman" w:cs="Times New Roman"/>
          <w:sz w:val="20"/>
          <w:szCs w:val="20"/>
        </w:rPr>
        <w:t>K</w:t>
      </w:r>
      <w:r w:rsidRPr="006478D0">
        <w:rPr>
          <w:rFonts w:ascii="Times New Roman" w:hAnsi="Times New Roman" w:cs="Times New Roman"/>
          <w:sz w:val="20"/>
          <w:szCs w:val="20"/>
        </w:rPr>
        <w:t>odeksu cywilnego, uniemożliwiająca wykonanie przedmiotu umowy zgodnie z jej postanowieniami. Zamawiający dopuszcza zmianę terminu umowy w sytuacjach wyjątkowych, które muszą być udokumentowane przez Wykonawcę w sposób jednoznaczny i nie budzący wątpliwości.</w:t>
      </w:r>
    </w:p>
    <w:p w14:paraId="025B2473" w14:textId="5903C641" w:rsidR="009C71CA" w:rsidRPr="006478D0" w:rsidRDefault="009C71CA" w:rsidP="000D57D2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>zmiana, gdy łączna wartość zmian  jest mniejsza niż progi unijne oraz jest niższa niż 10% wartości zamówienia określonego pierwotnie w umowie.</w:t>
      </w:r>
    </w:p>
    <w:p w14:paraId="7D91FE9B" w14:textId="6FD6173A" w:rsidR="009C71CA" w:rsidRPr="006478D0" w:rsidRDefault="009C71CA" w:rsidP="000D57D2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>zmiana wynikająca ze zmiany przepisów prawa powszechnie obowiązującego, która ma wpływ na termin, sposób lub zakres realizacji przedmiotu umowy,</w:t>
      </w:r>
    </w:p>
    <w:p w14:paraId="64E16E4E" w14:textId="028A2522" w:rsidR="009C71CA" w:rsidRPr="006478D0" w:rsidRDefault="009C71CA" w:rsidP="000D57D2">
      <w:pPr>
        <w:pStyle w:val="Akapitzlist"/>
        <w:numPr>
          <w:ilvl w:val="0"/>
          <w:numId w:val="1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478D0">
        <w:rPr>
          <w:rFonts w:ascii="Times New Roman" w:hAnsi="Times New Roman" w:cs="Times New Roman"/>
          <w:sz w:val="20"/>
          <w:szCs w:val="20"/>
        </w:rPr>
        <w:t xml:space="preserve">zmiana wynikająca ze zmiany wysokości stawki podatku VAT poprzez wprowadzenie nowej stawki VAT dla towarów, których ta zmiana będzie dotyczyć i zmiany wynagrodzenia brutto wynikającej ze zmiany stawki podatku. </w:t>
      </w:r>
    </w:p>
    <w:p w14:paraId="5ACEF2DD" w14:textId="194E852F" w:rsidR="00244687" w:rsidRPr="000D57D2" w:rsidRDefault="00244687" w:rsidP="000D57D2">
      <w:pPr>
        <w:widowControl w:val="0"/>
        <w:spacing w:before="240" w:after="120" w:line="276" w:lineRule="auto"/>
        <w:ind w:left="18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D57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§</w:t>
      </w:r>
      <w:r w:rsidR="000D57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9C71CA" w:rsidRPr="000D57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9</w:t>
      </w:r>
    </w:p>
    <w:p w14:paraId="5047F036" w14:textId="03EB0E97" w:rsidR="00244687" w:rsidRPr="006478D0" w:rsidRDefault="00244687" w:rsidP="000D57D2">
      <w:pPr>
        <w:widowControl w:val="0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sprawach nieuregulowanych niniejszą umową mają zastosowanie przepisy Kodeksu </w:t>
      </w:r>
      <w:r w:rsid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ywilnego.</w:t>
      </w:r>
    </w:p>
    <w:p w14:paraId="72D71EFB" w14:textId="352BCBDC" w:rsidR="00244687" w:rsidRPr="006478D0" w:rsidRDefault="00244687" w:rsidP="000D57D2">
      <w:pPr>
        <w:widowControl w:val="0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Ewentualne sprawy sporne, wynikłe w związku z realizacją niniejszej umowy, </w:t>
      </w:r>
      <w:r w:rsidR="00A036FF"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strony </w:t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zobowiązują się </w:t>
      </w:r>
      <w:r w:rsidR="00DA2CC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pierwszej kolejności załatwić polubownie, a w przypadku niemożności polubownego załatwienia, poddadzą je rozstrzygnięciu Sądu właściwego dla siedziby Zamawiającego.</w:t>
      </w:r>
    </w:p>
    <w:p w14:paraId="41CC7B72" w14:textId="0ECF421E" w:rsidR="00244687" w:rsidRPr="006478D0" w:rsidRDefault="009C71CA" w:rsidP="000D57D2">
      <w:pPr>
        <w:widowControl w:val="0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Załącznikami do umowy są:</w:t>
      </w:r>
    </w:p>
    <w:p w14:paraId="40283511" w14:textId="6B1E454C" w:rsidR="009C71CA" w:rsidRPr="000D57D2" w:rsidRDefault="00C616AF" w:rsidP="000D57D2">
      <w:pPr>
        <w:pStyle w:val="Akapitzlist"/>
        <w:widowControl w:val="0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="009C71CA" w:rsidRP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okumentacja postępowania</w:t>
      </w:r>
      <w:r w:rsid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9C71CA" w:rsidRP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6B2D1B5C" w14:textId="035572A5" w:rsidR="009C71CA" w:rsidRPr="000D57D2" w:rsidRDefault="00C616AF" w:rsidP="000D57D2">
      <w:pPr>
        <w:pStyle w:val="Akapitzlist"/>
        <w:widowControl w:val="0"/>
        <w:numPr>
          <w:ilvl w:val="0"/>
          <w:numId w:val="21"/>
        </w:numPr>
        <w:spacing w:before="120" w:after="12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="009C71CA" w:rsidRP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ferta Wykonawcy</w:t>
      </w:r>
      <w:r w:rsidR="000D57D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7964D71" w14:textId="001BC524" w:rsidR="00244687" w:rsidRPr="006478D0" w:rsidRDefault="009C71CA" w:rsidP="000D57D2">
      <w:pPr>
        <w:widowControl w:val="0"/>
        <w:numPr>
          <w:ilvl w:val="0"/>
          <w:numId w:val="10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trzech</w:t>
      </w:r>
      <w:r w:rsidR="00244687"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</w:t>
      </w: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ednobrzmiących egzemplarzach, dwa dla Zamawiającego, jeden </w:t>
      </w:r>
      <w:r w:rsidR="000D57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>dla Wykonawcy.</w:t>
      </w:r>
      <w:r w:rsidR="00244687" w:rsidRPr="006478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2824267" w14:textId="0A884595" w:rsidR="00244687" w:rsidRPr="000D57D2" w:rsidRDefault="00705F26" w:rsidP="00DA2CC8">
      <w:pPr>
        <w:spacing w:before="960" w:after="120"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57D2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D57D2">
        <w:rPr>
          <w:rFonts w:ascii="Times New Roman" w:hAnsi="Times New Roman" w:cs="Times New Roman"/>
          <w:b/>
          <w:sz w:val="20"/>
          <w:szCs w:val="20"/>
        </w:rPr>
        <w:tab/>
      </w:r>
      <w:r w:rsidRPr="000D57D2">
        <w:rPr>
          <w:rFonts w:ascii="Times New Roman" w:hAnsi="Times New Roman" w:cs="Times New Roman"/>
          <w:b/>
          <w:sz w:val="20"/>
          <w:szCs w:val="20"/>
        </w:rPr>
        <w:tab/>
      </w:r>
      <w:r w:rsidRPr="000D57D2">
        <w:rPr>
          <w:rFonts w:ascii="Times New Roman" w:hAnsi="Times New Roman" w:cs="Times New Roman"/>
          <w:b/>
          <w:sz w:val="20"/>
          <w:szCs w:val="20"/>
        </w:rPr>
        <w:tab/>
      </w:r>
      <w:r w:rsidRPr="000D57D2">
        <w:rPr>
          <w:rFonts w:ascii="Times New Roman" w:hAnsi="Times New Roman" w:cs="Times New Roman"/>
          <w:b/>
          <w:sz w:val="20"/>
          <w:szCs w:val="20"/>
        </w:rPr>
        <w:tab/>
      </w:r>
      <w:r w:rsidRPr="000D57D2">
        <w:rPr>
          <w:rFonts w:ascii="Times New Roman" w:hAnsi="Times New Roman" w:cs="Times New Roman"/>
          <w:b/>
          <w:sz w:val="20"/>
          <w:szCs w:val="20"/>
        </w:rPr>
        <w:tab/>
      </w:r>
      <w:r w:rsidR="000D57D2">
        <w:rPr>
          <w:rFonts w:ascii="Times New Roman" w:hAnsi="Times New Roman" w:cs="Times New Roman"/>
          <w:b/>
          <w:sz w:val="20"/>
          <w:szCs w:val="20"/>
        </w:rPr>
        <w:tab/>
      </w:r>
      <w:r w:rsidRPr="000D57D2">
        <w:rPr>
          <w:rFonts w:ascii="Times New Roman" w:hAnsi="Times New Roman" w:cs="Times New Roman"/>
          <w:b/>
          <w:sz w:val="20"/>
          <w:szCs w:val="20"/>
        </w:rPr>
        <w:tab/>
      </w:r>
      <w:r w:rsidRPr="000D57D2">
        <w:rPr>
          <w:rFonts w:ascii="Times New Roman" w:hAnsi="Times New Roman" w:cs="Times New Roman"/>
          <w:b/>
          <w:sz w:val="20"/>
          <w:szCs w:val="20"/>
        </w:rPr>
        <w:tab/>
        <w:t>WYKONAWCA</w:t>
      </w:r>
    </w:p>
    <w:sectPr w:rsidR="00244687" w:rsidRPr="000D57D2" w:rsidSect="00647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0BD4" w14:textId="77777777" w:rsidR="00A06C01" w:rsidRDefault="00A06C01">
      <w:pPr>
        <w:spacing w:after="0" w:line="240" w:lineRule="auto"/>
      </w:pPr>
      <w:r>
        <w:separator/>
      </w:r>
    </w:p>
  </w:endnote>
  <w:endnote w:type="continuationSeparator" w:id="0">
    <w:p w14:paraId="4ABC5EB6" w14:textId="77777777" w:rsidR="00A06C01" w:rsidRDefault="00A0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5EDE" w14:textId="77777777" w:rsidR="00534BBD" w:rsidRDefault="00534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F767" w14:textId="77777777" w:rsidR="00534BBD" w:rsidRDefault="00534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08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9C74362" w14:textId="60314E4D" w:rsidR="006478D0" w:rsidRPr="006478D0" w:rsidRDefault="006478D0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478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478D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478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6478D0">
          <w:rPr>
            <w:rFonts w:ascii="Times New Roman" w:hAnsi="Times New Roman" w:cs="Times New Roman"/>
            <w:sz w:val="18"/>
            <w:szCs w:val="18"/>
          </w:rPr>
          <w:t>2</w:t>
        </w:r>
        <w:r w:rsidRPr="006478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3A4D" w14:textId="77777777" w:rsidR="00A06C01" w:rsidRDefault="00A06C01">
      <w:pPr>
        <w:spacing w:after="0" w:line="240" w:lineRule="auto"/>
      </w:pPr>
      <w:r>
        <w:separator/>
      </w:r>
    </w:p>
  </w:footnote>
  <w:footnote w:type="continuationSeparator" w:id="0">
    <w:p w14:paraId="342B2508" w14:textId="77777777" w:rsidR="00A06C01" w:rsidRDefault="00A0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AA25" w14:textId="77777777" w:rsidR="00534BBD" w:rsidRDefault="00534B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DEBD" w14:textId="77777777" w:rsidR="00534BBD" w:rsidRDefault="00534B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1D60" w14:textId="00516407" w:rsidR="00705F26" w:rsidRPr="006478D0" w:rsidRDefault="006478D0" w:rsidP="006478D0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</w:pPr>
    <w:r w:rsidRPr="006478D0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Załącznik nr </w:t>
    </w:r>
    <w:r w:rsidR="00534BBD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4</w:t>
    </w:r>
    <w:r w:rsidRPr="006478D0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do SWZ – </w:t>
    </w:r>
    <w:r w:rsidR="00904F4A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P</w:t>
    </w:r>
    <w:r w:rsidRPr="006478D0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CF83837"/>
    <w:multiLevelType w:val="hybridMultilevel"/>
    <w:tmpl w:val="BE64952E"/>
    <w:lvl w:ilvl="0" w:tplc="B41C4A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148BD"/>
    <w:multiLevelType w:val="hybridMultilevel"/>
    <w:tmpl w:val="4F1095D8"/>
    <w:lvl w:ilvl="0" w:tplc="2396A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391D0F"/>
    <w:multiLevelType w:val="hybridMultilevel"/>
    <w:tmpl w:val="4602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0C8"/>
    <w:multiLevelType w:val="multilevel"/>
    <w:tmpl w:val="D10A0B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1E28B0"/>
    <w:multiLevelType w:val="hybridMultilevel"/>
    <w:tmpl w:val="D75A2900"/>
    <w:lvl w:ilvl="0" w:tplc="D3D0631E">
      <w:start w:val="1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3B607F"/>
    <w:multiLevelType w:val="hybridMultilevel"/>
    <w:tmpl w:val="7BBA30D0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22D4"/>
    <w:multiLevelType w:val="multilevel"/>
    <w:tmpl w:val="CFDA53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68664D8E"/>
    <w:multiLevelType w:val="hybridMultilevel"/>
    <w:tmpl w:val="031C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204F7"/>
    <w:multiLevelType w:val="hybridMultilevel"/>
    <w:tmpl w:val="6D745BA0"/>
    <w:lvl w:ilvl="0" w:tplc="4DEE3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9098E"/>
    <w:multiLevelType w:val="hybridMultilevel"/>
    <w:tmpl w:val="687A9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17"/>
  </w:num>
  <w:num w:numId="19">
    <w:abstractNumId w:val="2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AF"/>
    <w:rsid w:val="000230BD"/>
    <w:rsid w:val="0006008A"/>
    <w:rsid w:val="00096EAF"/>
    <w:rsid w:val="000D57D2"/>
    <w:rsid w:val="000E4DA4"/>
    <w:rsid w:val="00105B2C"/>
    <w:rsid w:val="00233C68"/>
    <w:rsid w:val="00244687"/>
    <w:rsid w:val="00373333"/>
    <w:rsid w:val="003A69D5"/>
    <w:rsid w:val="003E155A"/>
    <w:rsid w:val="003E63C1"/>
    <w:rsid w:val="003E7CD4"/>
    <w:rsid w:val="003F6FE7"/>
    <w:rsid w:val="00423AC2"/>
    <w:rsid w:val="00433830"/>
    <w:rsid w:val="004506DA"/>
    <w:rsid w:val="00460354"/>
    <w:rsid w:val="004750E3"/>
    <w:rsid w:val="00534BBD"/>
    <w:rsid w:val="0054500E"/>
    <w:rsid w:val="0055126F"/>
    <w:rsid w:val="00565858"/>
    <w:rsid w:val="00580DD7"/>
    <w:rsid w:val="005D31F5"/>
    <w:rsid w:val="005F75CC"/>
    <w:rsid w:val="00614FB9"/>
    <w:rsid w:val="006478D0"/>
    <w:rsid w:val="00661B17"/>
    <w:rsid w:val="00664D15"/>
    <w:rsid w:val="00684369"/>
    <w:rsid w:val="006E7481"/>
    <w:rsid w:val="00705F26"/>
    <w:rsid w:val="007B4CD8"/>
    <w:rsid w:val="007C05B1"/>
    <w:rsid w:val="007E2413"/>
    <w:rsid w:val="008C017C"/>
    <w:rsid w:val="00904F4A"/>
    <w:rsid w:val="00905C45"/>
    <w:rsid w:val="00914C8E"/>
    <w:rsid w:val="00974E58"/>
    <w:rsid w:val="009C71CA"/>
    <w:rsid w:val="009D058A"/>
    <w:rsid w:val="00A036FF"/>
    <w:rsid w:val="00A06C01"/>
    <w:rsid w:val="00AA529E"/>
    <w:rsid w:val="00AB5610"/>
    <w:rsid w:val="00AF683C"/>
    <w:rsid w:val="00B60F51"/>
    <w:rsid w:val="00B83F34"/>
    <w:rsid w:val="00B92C49"/>
    <w:rsid w:val="00BC76CD"/>
    <w:rsid w:val="00BE592B"/>
    <w:rsid w:val="00BF1CDF"/>
    <w:rsid w:val="00C017D0"/>
    <w:rsid w:val="00C12F83"/>
    <w:rsid w:val="00C377ED"/>
    <w:rsid w:val="00C616AF"/>
    <w:rsid w:val="00CC259A"/>
    <w:rsid w:val="00CD2A4F"/>
    <w:rsid w:val="00CF5410"/>
    <w:rsid w:val="00D249C4"/>
    <w:rsid w:val="00D42153"/>
    <w:rsid w:val="00DA2CC8"/>
    <w:rsid w:val="00EA1F65"/>
    <w:rsid w:val="00EE2B04"/>
    <w:rsid w:val="00F11A3E"/>
    <w:rsid w:val="00F52D74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FCB78"/>
  <w15:chartTrackingRefBased/>
  <w15:docId w15:val="{24E4E169-875F-431A-A372-B940287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6008A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6008A"/>
    <w:pPr>
      <w:widowControl w:val="0"/>
      <w:shd w:val="clear" w:color="auto" w:fill="FFFFFF"/>
      <w:spacing w:after="240" w:line="240" w:lineRule="atLeast"/>
      <w:ind w:hanging="460"/>
      <w:jc w:val="center"/>
    </w:pPr>
    <w:rPr>
      <w:rFonts w:ascii="Times New Roman" w:hAnsi="Times New Roman" w:cs="Times New Roman"/>
    </w:rPr>
  </w:style>
  <w:style w:type="paragraph" w:customStyle="1" w:styleId="Teksttreci21">
    <w:name w:val="Tekst treści (2)1"/>
    <w:basedOn w:val="Normalny"/>
    <w:uiPriority w:val="99"/>
    <w:rsid w:val="0006008A"/>
    <w:pPr>
      <w:widowControl w:val="0"/>
      <w:shd w:val="clear" w:color="auto" w:fill="FFFFFF"/>
      <w:spacing w:after="240" w:line="240" w:lineRule="atLeast"/>
      <w:ind w:hanging="460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244687"/>
    <w:rPr>
      <w:rFonts w:ascii="Times New Roman" w:hAnsi="Times New Roman" w:cs="Times New Roman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244687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244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2Exact">
    <w:name w:val="Tekst treści (2) Exact"/>
    <w:basedOn w:val="Domylnaczcionkaakapitu"/>
    <w:uiPriority w:val="99"/>
    <w:rsid w:val="00244687"/>
    <w:rPr>
      <w:rFonts w:ascii="Times New Roman" w:hAnsi="Times New Roman" w:cs="Times New Roman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244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D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26"/>
  </w:style>
  <w:style w:type="paragraph" w:styleId="Stopka">
    <w:name w:val="footer"/>
    <w:basedOn w:val="Normalny"/>
    <w:link w:val="Stopka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26"/>
  </w:style>
  <w:style w:type="paragraph" w:styleId="Tekstdymka">
    <w:name w:val="Balloon Text"/>
    <w:basedOn w:val="Normalny"/>
    <w:link w:val="TekstdymkaZnak"/>
    <w:uiPriority w:val="99"/>
    <w:semiHidden/>
    <w:unhideWhenUsed/>
    <w:rsid w:val="00F1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249C4"/>
    <w:pPr>
      <w:spacing w:after="295" w:line="278" w:lineRule="exact"/>
      <w:ind w:right="2140"/>
      <w:jc w:val="right"/>
    </w:pPr>
    <w:rPr>
      <w:rFonts w:ascii="Times New Roman" w:eastAsia="Calibri" w:hAnsi="Times New Roman" w:cs="Times New Roman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9C4"/>
    <w:rPr>
      <w:rFonts w:ascii="Times New Roman" w:eastAsia="Calibri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nizner@du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ktury@du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1615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Olszewska</dc:creator>
  <cp:keywords/>
  <dc:description/>
  <cp:lastModifiedBy>Mirosław Ziajka</cp:lastModifiedBy>
  <cp:revision>8</cp:revision>
  <cp:lastPrinted>2021-03-12T08:28:00Z</cp:lastPrinted>
  <dcterms:created xsi:type="dcterms:W3CDTF">2021-04-15T05:14:00Z</dcterms:created>
  <dcterms:modified xsi:type="dcterms:W3CDTF">2021-04-16T09:38:00Z</dcterms:modified>
</cp:coreProperties>
</file>