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491A" w14:textId="77777777" w:rsidR="00E859E3" w:rsidRPr="005C42ED" w:rsidRDefault="00E859E3" w:rsidP="00E8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ED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468A645B" w14:textId="77777777" w:rsidR="00E859E3" w:rsidRPr="005C42ED" w:rsidRDefault="00E859E3" w:rsidP="00E859E3">
      <w:pPr>
        <w:pStyle w:val="Tekstpodstawowy"/>
        <w:spacing w:after="0" w:line="100" w:lineRule="atLeast"/>
        <w:jc w:val="both"/>
        <w:rPr>
          <w:b/>
          <w:bCs/>
          <w:color w:val="auto"/>
        </w:rPr>
      </w:pPr>
      <w:r w:rsidRPr="005C42ED">
        <w:rPr>
          <w:b/>
          <w:color w:val="auto"/>
        </w:rPr>
        <w:t xml:space="preserve">Przedmiotem zamówienia jest </w:t>
      </w:r>
      <w:r w:rsidRPr="005C42ED">
        <w:rPr>
          <w:b/>
          <w:bCs/>
          <w:color w:val="auto"/>
        </w:rPr>
        <w:t>zakup i dostawa pojemnik</w:t>
      </w:r>
      <w:r>
        <w:rPr>
          <w:b/>
          <w:bCs/>
          <w:color w:val="auto"/>
        </w:rPr>
        <w:t>a</w:t>
      </w:r>
      <w:r w:rsidRPr="005C42ED">
        <w:rPr>
          <w:b/>
          <w:bCs/>
          <w:color w:val="auto"/>
        </w:rPr>
        <w:t xml:space="preserve"> przeciwwybuchow</w:t>
      </w:r>
      <w:r>
        <w:rPr>
          <w:b/>
          <w:bCs/>
          <w:color w:val="auto"/>
        </w:rPr>
        <w:t>ego</w:t>
      </w:r>
      <w:r w:rsidRPr="005C42ED">
        <w:rPr>
          <w:b/>
          <w:bCs/>
          <w:color w:val="auto"/>
        </w:rPr>
        <w:t xml:space="preserve"> wentylowan</w:t>
      </w:r>
      <w:r>
        <w:rPr>
          <w:b/>
          <w:bCs/>
          <w:color w:val="auto"/>
        </w:rPr>
        <w:t xml:space="preserve">ego </w:t>
      </w:r>
      <w:r w:rsidRPr="005C42ED">
        <w:rPr>
          <w:b/>
          <w:bCs/>
          <w:color w:val="auto"/>
        </w:rPr>
        <w:t>w zabudowie na przyczepie.</w:t>
      </w:r>
    </w:p>
    <w:p w14:paraId="4638BED7" w14:textId="77777777" w:rsidR="00E859E3" w:rsidRPr="005C42ED" w:rsidRDefault="00E859E3" w:rsidP="00E859E3">
      <w:pPr>
        <w:rPr>
          <w:rFonts w:ascii="Times New Roman" w:hAnsi="Times New Roman" w:cs="Times New Roman"/>
          <w:b/>
          <w:sz w:val="24"/>
          <w:szCs w:val="24"/>
        </w:rPr>
      </w:pPr>
    </w:p>
    <w:p w14:paraId="09FE1866" w14:textId="77777777" w:rsidR="00E859E3" w:rsidRPr="005C42ED" w:rsidRDefault="00E859E3" w:rsidP="00E859E3">
      <w:pPr>
        <w:pStyle w:val="Tekstpodstawowy"/>
        <w:spacing w:after="0" w:line="100" w:lineRule="atLeast"/>
        <w:ind w:left="284"/>
        <w:jc w:val="both"/>
        <w:rPr>
          <w:color w:val="auto"/>
        </w:rPr>
      </w:pPr>
      <w:r w:rsidRPr="005C42ED">
        <w:rPr>
          <w:b/>
          <w:color w:val="auto"/>
        </w:rPr>
        <w:t xml:space="preserve">I. </w:t>
      </w:r>
      <w:r w:rsidRPr="005C42ED">
        <w:rPr>
          <w:b/>
          <w:bCs/>
          <w:color w:val="auto"/>
        </w:rPr>
        <w:t>Pojemnik przeciwwybuchowy wentylowany w zabudowie na przyczepie.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149"/>
        <w:gridCol w:w="5310"/>
      </w:tblGrid>
      <w:tr w:rsidR="00E859E3" w:rsidRPr="005C42ED" w14:paraId="5370256D" w14:textId="77777777" w:rsidTr="00C640E6">
        <w:tc>
          <w:tcPr>
            <w:tcW w:w="603" w:type="dxa"/>
          </w:tcPr>
          <w:p w14:paraId="73FAAFC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49" w:type="dxa"/>
          </w:tcPr>
          <w:p w14:paraId="73377F39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536" w:type="dxa"/>
          </w:tcPr>
          <w:p w14:paraId="3318A49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Wymagania Zamawiającego:</w:t>
            </w:r>
          </w:p>
        </w:tc>
      </w:tr>
      <w:tr w:rsidR="00E859E3" w:rsidRPr="005C42ED" w14:paraId="66EF83C0" w14:textId="77777777" w:rsidTr="00C640E6">
        <w:tc>
          <w:tcPr>
            <w:tcW w:w="603" w:type="dxa"/>
          </w:tcPr>
          <w:p w14:paraId="1058B33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14:paraId="35E139E6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t>Pojemnik przeciwwybuchowy wentylowany w zabudowie na przyczepie</w:t>
            </w:r>
          </w:p>
        </w:tc>
        <w:tc>
          <w:tcPr>
            <w:tcW w:w="5536" w:type="dxa"/>
          </w:tcPr>
          <w:p w14:paraId="1D6280AF" w14:textId="4BD9AFFB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Urządzenie o wysokiej zdolności tłumienia skutków wybuchów, zaprojektowane w celu ochrony przed materiałami wybuchowymi oraz improwizowanymi urządzeniami wybuchowymi skonstruowanymi                z materiałów wybuchowych. Pojemnik posadowiony na przyczepie z zabudową. Fabrycznie nowy wyprodukowany w 2021 roku, dostarczony                     z rozładunkiem.</w:t>
            </w:r>
          </w:p>
        </w:tc>
      </w:tr>
      <w:tr w:rsidR="00E859E3" w:rsidRPr="005C42ED" w14:paraId="2148CE2D" w14:textId="77777777" w:rsidTr="00C640E6">
        <w:tc>
          <w:tcPr>
            <w:tcW w:w="603" w:type="dxa"/>
          </w:tcPr>
          <w:p w14:paraId="0D9E5636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14:paraId="0E5E19F5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Warunki techniczne</w:t>
            </w:r>
          </w:p>
        </w:tc>
        <w:tc>
          <w:tcPr>
            <w:tcW w:w="5536" w:type="dxa"/>
          </w:tcPr>
          <w:p w14:paraId="4B16724B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Pojemnik </w:t>
            </w: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t>przeciwwybuchowy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wentylowany na przyczepie homologowany lub spełniający warunki techniczne obowiązujące w RP, potwierdzone świadectwem homologacji typu WE lub świadectwem homologacji.</w:t>
            </w:r>
          </w:p>
          <w:p w14:paraId="372B7A1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Wymagane jest wykonanie dodatkowego badania technicznego przyczepy uprzywilejowanej w ruchu drogowym.  Zaświadczenie o przeprowadzonym badaniu technicznym z wynikiem pozytywnym musi zostać dostarczone wraz z pojazdem.</w:t>
            </w:r>
          </w:p>
          <w:p w14:paraId="19F8A6B2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Pojemnik przeciwwybuchowy wentylowany </w:t>
            </w: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zabudowie na przyczepie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musi spełniać wymagania zgodności w zakresie obronności i bezpieczeństwa Państwa w trybie oceny zgodności II zgodnie z ustawą 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 xml:space="preserve">z dnia 17 listopada 2006 r. o systemie zgodności wyrobów przeznaczonych na potrzeby obronności 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 xml:space="preserve">i bezpieczeństwa państwa (Dz.U.2018 poz. 114) oraz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Rozporządzenia Ministra Obrony Narodowej z dnia 8 czerwca 2020 r. zmieniające rozporządzenie w sprawie szczegółowego wykazu wyrobów podlegających ocenie zgodności oraz sposobu i trybu przeprowadzania oceny zgodności wyrobów przeznaczonych na potrzeby obronności państwa     (Dz. U. 2020 poz. 1186).</w:t>
            </w:r>
          </w:p>
          <w:p w14:paraId="731FAD50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E3" w:rsidRPr="005C42ED" w14:paraId="0E90ABA6" w14:textId="77777777" w:rsidTr="00C640E6">
        <w:tc>
          <w:tcPr>
            <w:tcW w:w="603" w:type="dxa"/>
          </w:tcPr>
          <w:p w14:paraId="011A4E6C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9" w:type="dxa"/>
            <w:vAlign w:val="center"/>
          </w:tcPr>
          <w:p w14:paraId="693F2FF1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Minimalna zdolność do tłumienia skutków wybuchu</w:t>
            </w:r>
          </w:p>
          <w:p w14:paraId="381F1EEC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(z zachowaniem możliwości dalszego użytkowania urządzenia)</w:t>
            </w:r>
          </w:p>
        </w:tc>
        <w:tc>
          <w:tcPr>
            <w:tcW w:w="5536" w:type="dxa"/>
            <w:vAlign w:val="center"/>
          </w:tcPr>
          <w:p w14:paraId="1CF21808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5 kg równoważnika TNT</w:t>
            </w:r>
          </w:p>
        </w:tc>
      </w:tr>
      <w:tr w:rsidR="00E859E3" w:rsidRPr="005C42ED" w14:paraId="7693F304" w14:textId="77777777" w:rsidTr="00C640E6">
        <w:tc>
          <w:tcPr>
            <w:tcW w:w="603" w:type="dxa"/>
          </w:tcPr>
          <w:p w14:paraId="5F15B062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9" w:type="dxa"/>
          </w:tcPr>
          <w:p w14:paraId="5E1C7877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Rodzaj pojemnika</w:t>
            </w:r>
          </w:p>
        </w:tc>
        <w:tc>
          <w:tcPr>
            <w:tcW w:w="5536" w:type="dxa"/>
          </w:tcPr>
          <w:p w14:paraId="05465768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Wentylowany pojemnik przeciwwybuchowy.</w:t>
            </w:r>
          </w:p>
        </w:tc>
      </w:tr>
      <w:tr w:rsidR="00E859E3" w:rsidRPr="005C42ED" w14:paraId="51345C2A" w14:textId="77777777" w:rsidTr="00C640E6">
        <w:tc>
          <w:tcPr>
            <w:tcW w:w="603" w:type="dxa"/>
          </w:tcPr>
          <w:p w14:paraId="24DED02C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  <w:vAlign w:val="center"/>
          </w:tcPr>
          <w:p w14:paraId="12E4FB3C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Odległość sterowania przewodowego</w:t>
            </w:r>
          </w:p>
        </w:tc>
        <w:tc>
          <w:tcPr>
            <w:tcW w:w="5536" w:type="dxa"/>
            <w:vAlign w:val="center"/>
          </w:tcPr>
          <w:p w14:paraId="7586D8B4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50 m</w:t>
            </w:r>
          </w:p>
        </w:tc>
      </w:tr>
      <w:tr w:rsidR="00E859E3" w:rsidRPr="005C42ED" w14:paraId="6074E876" w14:textId="77777777" w:rsidTr="00C640E6">
        <w:tc>
          <w:tcPr>
            <w:tcW w:w="603" w:type="dxa"/>
          </w:tcPr>
          <w:p w14:paraId="60C08AF3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9" w:type="dxa"/>
            <w:vAlign w:val="center"/>
          </w:tcPr>
          <w:p w14:paraId="559F885C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Odległość sterowania bezprzewodowego</w:t>
            </w:r>
          </w:p>
        </w:tc>
        <w:tc>
          <w:tcPr>
            <w:tcW w:w="5536" w:type="dxa"/>
            <w:vAlign w:val="center"/>
          </w:tcPr>
          <w:p w14:paraId="643F0377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100 m</w:t>
            </w:r>
          </w:p>
        </w:tc>
      </w:tr>
      <w:tr w:rsidR="00E859E3" w:rsidRPr="005C42ED" w14:paraId="38FD7566" w14:textId="77777777" w:rsidTr="00C640E6">
        <w:tc>
          <w:tcPr>
            <w:tcW w:w="603" w:type="dxa"/>
          </w:tcPr>
          <w:p w14:paraId="0006D6DB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9" w:type="dxa"/>
            <w:vAlign w:val="center"/>
          </w:tcPr>
          <w:p w14:paraId="216D36D3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Możliwość przewożenia ładunku o wymiarach (długość/szerokość/wysokość)</w:t>
            </w:r>
          </w:p>
        </w:tc>
        <w:tc>
          <w:tcPr>
            <w:tcW w:w="5536" w:type="dxa"/>
            <w:vAlign w:val="center"/>
          </w:tcPr>
          <w:p w14:paraId="75DCF705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min 800x600x500 mm</w:t>
            </w:r>
          </w:p>
        </w:tc>
      </w:tr>
      <w:tr w:rsidR="00E859E3" w:rsidRPr="005C42ED" w14:paraId="4F5BBE6E" w14:textId="77777777" w:rsidTr="00C640E6">
        <w:tc>
          <w:tcPr>
            <w:tcW w:w="603" w:type="dxa"/>
          </w:tcPr>
          <w:p w14:paraId="6E8DAA2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9" w:type="dxa"/>
            <w:vAlign w:val="center"/>
          </w:tcPr>
          <w:p w14:paraId="4BC6CF00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Pojemność akumulatorów</w:t>
            </w:r>
          </w:p>
        </w:tc>
        <w:tc>
          <w:tcPr>
            <w:tcW w:w="5536" w:type="dxa"/>
            <w:vAlign w:val="center"/>
          </w:tcPr>
          <w:p w14:paraId="0DCB67DA" w14:textId="62FD5103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90 Ah</w:t>
            </w:r>
          </w:p>
        </w:tc>
      </w:tr>
      <w:tr w:rsidR="00E859E3" w:rsidRPr="005C42ED" w14:paraId="106CC55A" w14:textId="77777777" w:rsidTr="00C640E6">
        <w:tc>
          <w:tcPr>
            <w:tcW w:w="603" w:type="dxa"/>
          </w:tcPr>
          <w:p w14:paraId="0DA5708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9" w:type="dxa"/>
            <w:vAlign w:val="center"/>
          </w:tcPr>
          <w:p w14:paraId="1EDBD553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Zasilanie elektryczne</w:t>
            </w:r>
          </w:p>
        </w:tc>
        <w:tc>
          <w:tcPr>
            <w:tcW w:w="5536" w:type="dxa"/>
            <w:vAlign w:val="center"/>
          </w:tcPr>
          <w:p w14:paraId="21A9F6C6" w14:textId="449353A9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230V/24V</w:t>
            </w:r>
          </w:p>
        </w:tc>
      </w:tr>
      <w:tr w:rsidR="00E859E3" w:rsidRPr="005C42ED" w14:paraId="226FD00D" w14:textId="77777777" w:rsidTr="00C640E6">
        <w:tc>
          <w:tcPr>
            <w:tcW w:w="603" w:type="dxa"/>
          </w:tcPr>
          <w:p w14:paraId="37DBC2B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9" w:type="dxa"/>
            <w:vAlign w:val="center"/>
          </w:tcPr>
          <w:p w14:paraId="04CAE3F2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Pojemnik wyposażony: </w:t>
            </w:r>
          </w:p>
        </w:tc>
        <w:tc>
          <w:tcPr>
            <w:tcW w:w="5536" w:type="dxa"/>
            <w:vAlign w:val="center"/>
          </w:tcPr>
          <w:p w14:paraId="7697641F" w14:textId="77777777" w:rsidR="00E859E3" w:rsidRPr="005C42ED" w:rsidRDefault="00E859E3" w:rsidP="00C640E6">
            <w:pPr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Konstrukcja transportera z taśmociągiem zabezpieczona przed przypadkowym spadnięciem przewożonego ładunku umożliwiająca podjęcie ładunku przez urządzenie zrobotyzowane.</w:t>
            </w:r>
          </w:p>
          <w:p w14:paraId="28E8F5B8" w14:textId="77777777" w:rsidR="00E859E3" w:rsidRPr="005C42ED" w:rsidRDefault="00E859E3" w:rsidP="00C640E6">
            <w:pPr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Podajnik z taśmociągiem posiadającym możliwość wysuwania się poza obrys pojemnika na </w:t>
            </w:r>
            <w:proofErr w:type="gramStart"/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odległość  co</w:t>
            </w:r>
            <w:proofErr w:type="gramEnd"/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najmniej 500 mm i mogący przetransportować ładunek o masie nie mniejszej niż 50 kg.</w:t>
            </w:r>
          </w:p>
          <w:p w14:paraId="0C276272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Dodatkowe oświetlenie dookólne – włączane dodatkowo.</w:t>
            </w:r>
          </w:p>
          <w:p w14:paraId="5DF877A5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Zabudowa zabezpieczająca pojemnik, jego automatykę i osprzęt przed oddziaływaniem czynników atmosferycznych.</w:t>
            </w:r>
          </w:p>
          <w:p w14:paraId="2012D2AE" w14:textId="77777777" w:rsidR="00E859E3" w:rsidRPr="005C42ED" w:rsidRDefault="00E859E3" w:rsidP="00C640E6">
            <w:pPr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Ramię umożliwiające umieszczenie ładunku na podajniku załadowczym przy pomocy technik linowo- hakowych.</w:t>
            </w:r>
          </w:p>
          <w:p w14:paraId="7CC81237" w14:textId="2B19B908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lastRenderedPageBreak/>
              <w:t>W części tylnej przyczepy umiejscowione drzwi dwuskrzydłowe pozwalające swobodnie otwarcie pojemnika i wysunięcie transportera z taśmociągiem.</w:t>
            </w:r>
          </w:p>
        </w:tc>
      </w:tr>
      <w:tr w:rsidR="00E859E3" w:rsidRPr="005C42ED" w14:paraId="4A4729BF" w14:textId="77777777" w:rsidTr="00C640E6">
        <w:tc>
          <w:tcPr>
            <w:tcW w:w="603" w:type="dxa"/>
          </w:tcPr>
          <w:p w14:paraId="368D572B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9" w:type="dxa"/>
            <w:vAlign w:val="center"/>
          </w:tcPr>
          <w:p w14:paraId="6755DB4B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Status przyczepy: </w:t>
            </w:r>
          </w:p>
          <w:p w14:paraId="63CAC1CF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oznakowany</w:t>
            </w:r>
          </w:p>
        </w:tc>
        <w:tc>
          <w:tcPr>
            <w:tcW w:w="5536" w:type="dxa"/>
            <w:vAlign w:val="center"/>
          </w:tcPr>
          <w:p w14:paraId="7479FBD0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1.Przyczepa z zabudową uprzywilejowana w ruchu drogowym wyposażona w: </w:t>
            </w:r>
          </w:p>
          <w:p w14:paraId="06BE3DB2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umieszczona na dachu lampa wykonana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w technologii LED ze światłem ostrzegawczym koloru niebieskiego;</w:t>
            </w:r>
          </w:p>
          <w:p w14:paraId="4B519521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podwójne światła uprzywilejowania pulsacyjne (ledowe) w przeźroczystej obudowie emitujące barwę niebieską po bokach przyczepy i z tyłu zabudowy zamontowane w miejscach uzgodnionych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z Zamawiającym;</w:t>
            </w:r>
          </w:p>
          <w:p w14:paraId="1CF6FCA6" w14:textId="14DC32B0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 Przyczepa oznakowana pasem wyróżniającym odblaskowym barwy jasnozielonej, ograniczonym       w górnej i dolnej części dodatkowymi podłużnymi pasami odblaskowymi barwy białej, oraz odblaskowym napisem „STRAŻ GRANICZNA” barwy białej umieszczonym po obu stronach przyczepy na pasie wyróżniającym o szerokości 100 – 150 mm. Odblaskowy napis „STRAŻ GRANICZNA” barwy białej umieszczony z przodu i z tyłu przyczepy - napis z przodu przyczepy musi znajdować się na nieodblaskowej powierzchni o barwie jasnozielonej (szczegóły oznakowania zostaną uzgodnione                 z Zamawiającym po podpisaniu umowy).</w:t>
            </w:r>
          </w:p>
        </w:tc>
      </w:tr>
      <w:tr w:rsidR="00E859E3" w:rsidRPr="005C42ED" w14:paraId="5B9C03B7" w14:textId="77777777" w:rsidTr="00C640E6">
        <w:tc>
          <w:tcPr>
            <w:tcW w:w="603" w:type="dxa"/>
          </w:tcPr>
          <w:p w14:paraId="27195C21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9" w:type="dxa"/>
          </w:tcPr>
          <w:p w14:paraId="12F02C5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Barwa zabudowy przyczepy</w:t>
            </w:r>
          </w:p>
        </w:tc>
        <w:tc>
          <w:tcPr>
            <w:tcW w:w="5536" w:type="dxa"/>
          </w:tcPr>
          <w:p w14:paraId="22E2C57A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Kolor z palety oferowanej przez producenta srebrny metalik.</w:t>
            </w:r>
          </w:p>
          <w:p w14:paraId="70BE9D0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Zabudowa oraz pojemnik zabezpieczona antykorozyjnie.</w:t>
            </w:r>
          </w:p>
        </w:tc>
      </w:tr>
      <w:tr w:rsidR="00E859E3" w:rsidRPr="005C42ED" w14:paraId="6D6CA16E" w14:textId="77777777" w:rsidTr="00C640E6">
        <w:tc>
          <w:tcPr>
            <w:tcW w:w="603" w:type="dxa"/>
          </w:tcPr>
          <w:p w14:paraId="0B477766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9" w:type="dxa"/>
          </w:tcPr>
          <w:p w14:paraId="4FBC3774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Parametry podwozia przyczepy</w:t>
            </w:r>
          </w:p>
        </w:tc>
        <w:tc>
          <w:tcPr>
            <w:tcW w:w="5536" w:type="dxa"/>
          </w:tcPr>
          <w:p w14:paraId="02A84E36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Długość zewnętrzna max 5050 mm;</w:t>
            </w:r>
          </w:p>
          <w:p w14:paraId="0DCD24C5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Szerokość zewnętrzna max 2 500 mm;</w:t>
            </w:r>
          </w:p>
          <w:p w14:paraId="1208410F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Wysokość zewnętrzna max 3000 mm;</w:t>
            </w:r>
          </w:p>
          <w:p w14:paraId="61B49C5C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Ładowność przyczepy min 2950 kg;</w:t>
            </w:r>
          </w:p>
          <w:p w14:paraId="68DF734D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Masa własna max 1 600 kg;</w:t>
            </w:r>
          </w:p>
          <w:p w14:paraId="5F5730C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Dopuszczalna masa całkowita max 4 600 kg;</w:t>
            </w:r>
          </w:p>
          <w:p w14:paraId="2EF834E4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Osie, zawieszenie:</w:t>
            </w:r>
          </w:p>
          <w:p w14:paraId="0311D172" w14:textId="77777777" w:rsidR="00E859E3" w:rsidRPr="005C42ED" w:rsidRDefault="00E859E3" w:rsidP="00E859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dwie osie o nośności min 5 T każda,  </w:t>
            </w:r>
          </w:p>
          <w:p w14:paraId="5D9CA1E2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Hamulce:</w:t>
            </w:r>
          </w:p>
          <w:p w14:paraId="5CFB4008" w14:textId="77777777" w:rsidR="00E859E3" w:rsidRPr="005C42ED" w:rsidRDefault="00E859E3" w:rsidP="00E859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bębnowe,</w:t>
            </w:r>
          </w:p>
          <w:p w14:paraId="2DD45716" w14:textId="77777777" w:rsidR="00E859E3" w:rsidRPr="005C42ED" w:rsidRDefault="00E859E3" w:rsidP="00E859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dwuprzewodowy pneumatyczny system hamulcowy zgodny z normą europejską,</w:t>
            </w:r>
          </w:p>
          <w:p w14:paraId="461DBB36" w14:textId="77777777" w:rsidR="00E859E3" w:rsidRPr="005C42ED" w:rsidRDefault="00E859E3" w:rsidP="00E859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EBS 4S3M — na dwie osie,</w:t>
            </w:r>
          </w:p>
          <w:p w14:paraId="7DA3E6BF" w14:textId="77777777" w:rsidR="00E859E3" w:rsidRPr="005C42ED" w:rsidRDefault="00E859E3" w:rsidP="00E859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hamulec parkingowy;</w:t>
            </w:r>
          </w:p>
          <w:p w14:paraId="13D82F51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Rama:</w:t>
            </w:r>
          </w:p>
          <w:p w14:paraId="679BE8B3" w14:textId="77777777" w:rsidR="00E859E3" w:rsidRPr="005C42ED" w:rsidRDefault="00E859E3" w:rsidP="00E859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konstrukcja wykonana zgodnie z zatwierdzoną dokumentacją konstrukcyjną, wykonana ze stali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o podwyższonej wytrzymałości gat. S355J, dwukrotnie śrutowana, a następnie zabezpieczona antykorozyjnie wysokiej jakości lakierami poliuretanowymi,</w:t>
            </w:r>
          </w:p>
          <w:p w14:paraId="633B16A8" w14:textId="77777777" w:rsidR="00E859E3" w:rsidRPr="005C42ED" w:rsidRDefault="00E859E3" w:rsidP="00C640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Instalacja elektryczna:</w:t>
            </w:r>
          </w:p>
          <w:p w14:paraId="6CE11FFE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24V, zgodnie z wymaganiami przepisów drogowych i ECE;</w:t>
            </w:r>
          </w:p>
          <w:p w14:paraId="139541DF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standardowe:</w:t>
            </w:r>
          </w:p>
          <w:p w14:paraId="600CBF62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koło zapasowe pełnowymiarowe umiejscowione w łożu koła — 1 szt.,</w:t>
            </w:r>
          </w:p>
          <w:p w14:paraId="6416F55B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kliny pod koła —2 szt.,</w:t>
            </w:r>
          </w:p>
          <w:p w14:paraId="5FCF8D55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plastikowa skrzynka na narzędziowa                       z wyposażeniem (klucz nasadowy do nakrętek kół, trójkąt ostrzegawczy — 2 szt.),</w:t>
            </w:r>
          </w:p>
          <w:p w14:paraId="386DD796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lampa dla pojazdów uprzywilejowanych mocowana na wysięgniku (położenie do jazdy) lub zdemontowana i włożona do skrzynki narzędziowej,</w:t>
            </w:r>
          </w:p>
          <w:p w14:paraId="68F469EF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element pozwalający na podłączenie przyczepy do pojazdu,</w:t>
            </w:r>
          </w:p>
          <w:p w14:paraId="0390EADE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gaśnica 6 kg w skrzyni z przodu przyczepy,</w:t>
            </w:r>
          </w:p>
          <w:p w14:paraId="698EEF7B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 szt. najazdów mocowanych z prawej strony przyczepy,</w:t>
            </w:r>
          </w:p>
          <w:p w14:paraId="2BE2738B" w14:textId="77777777" w:rsidR="00E859E3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gniazdo 24 V do podłączenia lampy sygnalizacyjnej (lub lampy do oświetlenia miejsca załadunku mocowane na przyczepie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z prawej strony — tył).</w:t>
            </w:r>
          </w:p>
          <w:p w14:paraId="5891D386" w14:textId="50CB8CB9" w:rsidR="00E859E3" w:rsidRPr="00E859E3" w:rsidRDefault="00E859E3" w:rsidP="00E859E3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E3" w:rsidRPr="005C42ED" w14:paraId="527D1FAE" w14:textId="77777777" w:rsidTr="00C640E6">
        <w:tc>
          <w:tcPr>
            <w:tcW w:w="603" w:type="dxa"/>
          </w:tcPr>
          <w:p w14:paraId="7B79EC6C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49" w:type="dxa"/>
          </w:tcPr>
          <w:p w14:paraId="0F6FE7F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Dodatkowe wyposażenie</w:t>
            </w:r>
          </w:p>
        </w:tc>
        <w:tc>
          <w:tcPr>
            <w:tcW w:w="5536" w:type="dxa"/>
          </w:tcPr>
          <w:p w14:paraId="5323BF62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Wiertarko – wkrętarka:</w:t>
            </w:r>
          </w:p>
          <w:p w14:paraId="1D71F0B7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zasilania: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akumulatorowe,</w:t>
            </w:r>
          </w:p>
          <w:p w14:paraId="372C555A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akumulatora: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 V,</w:t>
            </w:r>
          </w:p>
          <w:p w14:paraId="3AD3325D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Akumulator w komplecie: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szt.</w:t>
            </w:r>
          </w:p>
          <w:p w14:paraId="533FFD5D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akumulatora: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4,0 Ah,</w:t>
            </w:r>
          </w:p>
          <w:p w14:paraId="58E7C1FC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akumulatora: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Li-Ion,</w:t>
            </w:r>
          </w:p>
          <w:p w14:paraId="4E09BB49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biegów: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  <w:p w14:paraId="6662B815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Miękki moment obrotowy: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Nm</w:t>
            </w:r>
          </w:p>
          <w:p w14:paraId="743CF24A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Twardy moment obrotowy: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Nm</w:t>
            </w:r>
          </w:p>
          <w:p w14:paraId="6127F9F7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walizka z tworzywa sztucznego</w:t>
            </w:r>
          </w:p>
          <w:p w14:paraId="55AD66F3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Masa: max 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 kg</w:t>
            </w:r>
          </w:p>
          <w:p w14:paraId="78535988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Ładowarka wielonapięciowa</w:t>
            </w:r>
          </w:p>
          <w:p w14:paraId="309EADC5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Adapter – redukcja do wkrętarki wraz nasadką umożliwiającą ręczne otwarcie pojemnika.</w:t>
            </w:r>
          </w:p>
        </w:tc>
      </w:tr>
      <w:tr w:rsidR="00E859E3" w:rsidRPr="005C42ED" w14:paraId="38A63D40" w14:textId="77777777" w:rsidTr="00C640E6">
        <w:tc>
          <w:tcPr>
            <w:tcW w:w="603" w:type="dxa"/>
          </w:tcPr>
          <w:p w14:paraId="25352A22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49" w:type="dxa"/>
          </w:tcPr>
          <w:p w14:paraId="039E1E9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5536" w:type="dxa"/>
          </w:tcPr>
          <w:p w14:paraId="640932B7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line="28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5C42E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Szkolenie dla max 18 operatorów z wystawieniem imiennych certyfikatów potwierdzających zdobytą wiedzę z zakresu:</w:t>
            </w:r>
          </w:p>
          <w:p w14:paraId="4FEB93D6" w14:textId="77777777" w:rsidR="00E859E3" w:rsidRPr="005C42ED" w:rsidRDefault="00E859E3" w:rsidP="00E859E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budowy, zasad działania prawidłowego, użytkowania urządzeń oraz elementów wchodzących 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w skład przyczepy,</w:t>
            </w:r>
          </w:p>
          <w:p w14:paraId="1B934E2A" w14:textId="77777777" w:rsidR="00E859E3" w:rsidRPr="005C42ED" w:rsidRDefault="00E859E3" w:rsidP="00E859E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konserwacji w czasie eksploatacji,</w:t>
            </w:r>
          </w:p>
          <w:p w14:paraId="7D2A576D" w14:textId="77777777" w:rsidR="00E859E3" w:rsidRPr="005C42ED" w:rsidRDefault="00E859E3" w:rsidP="00E859E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diagnozowania, lokalizacji i usuwania drobnych uszkodzeń możliwych do wykonania przez operatora,</w:t>
            </w:r>
          </w:p>
          <w:p w14:paraId="5C68FD50" w14:textId="77777777" w:rsidR="00E859E3" w:rsidRPr="005C42ED" w:rsidRDefault="00E859E3" w:rsidP="00E859E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usuwania uszkodzeń poprzez wymianę poszczególnych zespołów, jeśli takie działanie jest możliwe bez utraty uprawnień wynikających 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z gwarancji i lub rękojmi,</w:t>
            </w:r>
          </w:p>
          <w:p w14:paraId="42CAC4B2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5)   osoby przeszkolone powinny posiadać wiedzę             z zakresu obsługi i użytkowania zestawu umożliwiającą dalsze szkolenie innych osób z ww. zakresu</w:t>
            </w:r>
          </w:p>
          <w:p w14:paraId="77E8CA4F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6) Szkolenie zostanie przeprowadzone w lokalizacji wskazanej przez zamawiającego po wcześniejszym uzgodnieniu terminu.</w:t>
            </w:r>
          </w:p>
        </w:tc>
      </w:tr>
      <w:tr w:rsidR="00E859E3" w:rsidRPr="005C42ED" w14:paraId="7D0ACFF7" w14:textId="77777777" w:rsidTr="00C640E6">
        <w:tc>
          <w:tcPr>
            <w:tcW w:w="603" w:type="dxa"/>
          </w:tcPr>
          <w:p w14:paraId="5C88802A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9" w:type="dxa"/>
          </w:tcPr>
          <w:p w14:paraId="7BA9A2C5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536" w:type="dxa"/>
          </w:tcPr>
          <w:p w14:paraId="35D665C4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line="28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5C42E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Min 24 miesiące, ale nie krócej niż gwarancja producenta</w:t>
            </w:r>
          </w:p>
        </w:tc>
      </w:tr>
      <w:tr w:rsidR="00E859E3" w:rsidRPr="005C42ED" w14:paraId="432FDE33" w14:textId="77777777" w:rsidTr="00C640E6">
        <w:tc>
          <w:tcPr>
            <w:tcW w:w="603" w:type="dxa"/>
          </w:tcPr>
          <w:p w14:paraId="22D926AD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9" w:type="dxa"/>
          </w:tcPr>
          <w:p w14:paraId="7FAD7CB5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Serwis gwarancyjny</w:t>
            </w:r>
          </w:p>
        </w:tc>
        <w:tc>
          <w:tcPr>
            <w:tcW w:w="5536" w:type="dxa"/>
          </w:tcPr>
          <w:p w14:paraId="3D961EFE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line="28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N</w:t>
            </w:r>
            <w:r w:rsidRPr="005C42E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ieodpłatne w okresie gwarancji.</w:t>
            </w:r>
          </w:p>
        </w:tc>
      </w:tr>
    </w:tbl>
    <w:p w14:paraId="1E6C21E5" w14:textId="77777777" w:rsidR="00E859E3" w:rsidRPr="005C42ED" w:rsidRDefault="00E859E3" w:rsidP="00E859E3">
      <w:pPr>
        <w:rPr>
          <w:rFonts w:ascii="Times New Roman" w:hAnsi="Times New Roman" w:cs="Times New Roman"/>
          <w:sz w:val="24"/>
          <w:szCs w:val="24"/>
        </w:rPr>
      </w:pPr>
    </w:p>
    <w:p w14:paraId="355D2017" w14:textId="77777777" w:rsidR="00E859E3" w:rsidRPr="005C42ED" w:rsidRDefault="00E859E3" w:rsidP="00E859E3">
      <w:pPr>
        <w:rPr>
          <w:rFonts w:ascii="Times New Roman" w:hAnsi="Times New Roman" w:cs="Times New Roman"/>
          <w:sz w:val="24"/>
          <w:szCs w:val="24"/>
        </w:rPr>
      </w:pPr>
    </w:p>
    <w:p w14:paraId="324E073A" w14:textId="77777777" w:rsidR="00904A15" w:rsidRDefault="00904A15"/>
    <w:sectPr w:rsidR="00904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2196" w14:textId="77777777" w:rsidR="006C7618" w:rsidRDefault="006C7618" w:rsidP="000116B3">
      <w:pPr>
        <w:spacing w:after="0" w:line="240" w:lineRule="auto"/>
      </w:pPr>
      <w:r>
        <w:separator/>
      </w:r>
    </w:p>
  </w:endnote>
  <w:endnote w:type="continuationSeparator" w:id="0">
    <w:p w14:paraId="0A8323E7" w14:textId="77777777" w:rsidR="006C7618" w:rsidRDefault="006C7618" w:rsidP="0001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DDCF" w14:textId="77777777" w:rsidR="006C7618" w:rsidRDefault="006C7618" w:rsidP="000116B3">
      <w:pPr>
        <w:spacing w:after="0" w:line="240" w:lineRule="auto"/>
      </w:pPr>
      <w:r>
        <w:separator/>
      </w:r>
    </w:p>
  </w:footnote>
  <w:footnote w:type="continuationSeparator" w:id="0">
    <w:p w14:paraId="19655083" w14:textId="77777777" w:rsidR="006C7618" w:rsidRDefault="006C7618" w:rsidP="0001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D68D" w14:textId="3F04DF9B" w:rsidR="000116B3" w:rsidRDefault="000116B3" w:rsidP="000116B3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E56CAD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 xml:space="preserve"> do umowy nr IF/2021/…… z dnia</w:t>
    </w:r>
    <w:proofErr w:type="gramStart"/>
    <w:r>
      <w:rPr>
        <w:rFonts w:ascii="Times New Roman" w:hAnsi="Times New Roman" w:cs="Times New Roman"/>
        <w:i/>
        <w:sz w:val="20"/>
        <w:szCs w:val="20"/>
      </w:rPr>
      <w:t xml:space="preserve"> ….</w:t>
    </w:r>
    <w:proofErr w:type="gramEnd"/>
    <w:r>
      <w:rPr>
        <w:rFonts w:ascii="Times New Roman" w:hAnsi="Times New Roman" w:cs="Times New Roman"/>
        <w:i/>
        <w:sz w:val="20"/>
        <w:szCs w:val="20"/>
      </w:rPr>
      <w:t>. 2021r.</w:t>
    </w:r>
  </w:p>
  <w:p w14:paraId="5046C942" w14:textId="77777777" w:rsidR="000116B3" w:rsidRDefault="00011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376ABF"/>
    <w:multiLevelType w:val="hybridMultilevel"/>
    <w:tmpl w:val="CF78B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28D0"/>
    <w:multiLevelType w:val="hybridMultilevel"/>
    <w:tmpl w:val="EF8E9F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4F01"/>
    <w:multiLevelType w:val="hybridMultilevel"/>
    <w:tmpl w:val="5F5A8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E3"/>
    <w:rsid w:val="000116B3"/>
    <w:rsid w:val="00140E79"/>
    <w:rsid w:val="004E2819"/>
    <w:rsid w:val="006C7618"/>
    <w:rsid w:val="006E465F"/>
    <w:rsid w:val="007D1309"/>
    <w:rsid w:val="00904A15"/>
    <w:rsid w:val="00D60D52"/>
    <w:rsid w:val="00E56CAD"/>
    <w:rsid w:val="00E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A27"/>
  <w15:chartTrackingRefBased/>
  <w15:docId w15:val="{0C457A36-C90B-47A4-86F9-C2B85B1B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9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9E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59E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859E3"/>
    <w:pPr>
      <w:ind w:left="720"/>
      <w:contextualSpacing/>
    </w:pPr>
  </w:style>
  <w:style w:type="character" w:customStyle="1" w:styleId="Domylnaczcionkaakapitu1">
    <w:name w:val="Domyślna czcionka akapitu1"/>
    <w:rsid w:val="00E859E3"/>
  </w:style>
  <w:style w:type="paragraph" w:styleId="Nagwek">
    <w:name w:val="header"/>
    <w:basedOn w:val="Normalny"/>
    <w:link w:val="NagwekZnak"/>
    <w:uiPriority w:val="99"/>
    <w:unhideWhenUsed/>
    <w:rsid w:val="0001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6B3"/>
  </w:style>
  <w:style w:type="paragraph" w:styleId="Stopka">
    <w:name w:val="footer"/>
    <w:basedOn w:val="Normalny"/>
    <w:link w:val="StopkaZnak"/>
    <w:uiPriority w:val="99"/>
    <w:unhideWhenUsed/>
    <w:rsid w:val="0001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997</Words>
  <Characters>5982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Mazur</dc:creator>
  <cp:keywords/>
  <dc:description/>
  <cp:lastModifiedBy>Dominika Mazur</cp:lastModifiedBy>
  <cp:revision>4</cp:revision>
  <dcterms:created xsi:type="dcterms:W3CDTF">2021-03-29T11:37:00Z</dcterms:created>
  <dcterms:modified xsi:type="dcterms:W3CDTF">2021-04-14T04:49:00Z</dcterms:modified>
</cp:coreProperties>
</file>